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4819" w14:textId="7DF0211D" w:rsidR="007320A2" w:rsidRPr="002416D5" w:rsidRDefault="009C154A" w:rsidP="007320A2">
      <w:pPr>
        <w:ind w:hanging="426"/>
        <w:rPr>
          <w:b/>
          <w:bCs/>
        </w:rPr>
      </w:pPr>
      <w:proofErr w:type="spellStart"/>
      <w:r>
        <w:rPr>
          <w:b/>
          <w:bCs/>
          <w:sz w:val="28"/>
          <w:szCs w:val="28"/>
        </w:rPr>
        <w:t>Penshurst</w:t>
      </w:r>
      <w:proofErr w:type="spellEnd"/>
      <w:r>
        <w:rPr>
          <w:b/>
          <w:bCs/>
          <w:sz w:val="28"/>
          <w:szCs w:val="28"/>
        </w:rPr>
        <w:t xml:space="preserve"> CE Primary School</w:t>
      </w:r>
    </w:p>
    <w:p w14:paraId="1455B708" w14:textId="61B73321" w:rsidR="009603BC" w:rsidRPr="00776F49" w:rsidRDefault="009C154A" w:rsidP="009603BC">
      <w:pPr>
        <w:jc w:val="center"/>
        <w:rPr>
          <w:b/>
          <w:sz w:val="28"/>
          <w:szCs w:val="28"/>
          <w:lang w:val="en-US" w:eastAsia="ja-JP"/>
        </w:rPr>
      </w:pPr>
      <w:bookmarkStart w:id="0" w:name="_Hlk517269128"/>
      <w:proofErr w:type="spellStart"/>
      <w:r>
        <w:rPr>
          <w:b/>
          <w:sz w:val="28"/>
          <w:szCs w:val="28"/>
          <w:lang w:val="en-US" w:eastAsia="ja-JP"/>
        </w:rPr>
        <w:t>Penshurst</w:t>
      </w:r>
      <w:proofErr w:type="spellEnd"/>
      <w:r>
        <w:rPr>
          <w:b/>
          <w:sz w:val="28"/>
          <w:szCs w:val="28"/>
          <w:lang w:val="en-US" w:eastAsia="ja-JP"/>
        </w:rPr>
        <w:t xml:space="preserve"> CE Primary School</w:t>
      </w:r>
    </w:p>
    <w:bookmarkEnd w:id="0"/>
    <w:p w14:paraId="48B0C143" w14:textId="4C8F97AF" w:rsidR="009603BC" w:rsidRDefault="009603BC" w:rsidP="009603BC">
      <w:pPr>
        <w:jc w:val="center"/>
        <w:rPr>
          <w:b/>
          <w:sz w:val="21"/>
          <w:szCs w:val="21"/>
          <w:u w:val="single"/>
          <w:lang w:val="en-US" w:eastAsia="ja-JP"/>
        </w:rPr>
      </w:pPr>
      <w:r>
        <w:rPr>
          <w:b/>
          <w:bCs/>
        </w:rPr>
        <w:t>Risk Assessment for September 2020 – reopening to all pupils full time.</w:t>
      </w:r>
    </w:p>
    <w:p w14:paraId="3FF2F26B" w14:textId="77777777" w:rsidR="009603BC" w:rsidRPr="000859EA" w:rsidRDefault="009603BC" w:rsidP="009603BC">
      <w:pPr>
        <w:rPr>
          <w:b/>
          <w:sz w:val="21"/>
          <w:szCs w:val="21"/>
          <w:u w:val="single"/>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9603BC" w:rsidRPr="000859EA" w14:paraId="0E2C0B90" w14:textId="77777777" w:rsidTr="00707F1A">
        <w:tc>
          <w:tcPr>
            <w:tcW w:w="4724" w:type="dxa"/>
            <w:shd w:val="clear" w:color="auto" w:fill="auto"/>
            <w:vAlign w:val="center"/>
          </w:tcPr>
          <w:p w14:paraId="664ACCDC" w14:textId="6C2B1B4F" w:rsidR="009603BC" w:rsidRPr="000859EA" w:rsidRDefault="009603BC" w:rsidP="009C154A">
            <w:pPr>
              <w:spacing w:line="276" w:lineRule="auto"/>
              <w:rPr>
                <w:rFonts w:eastAsia="Calibri"/>
                <w:sz w:val="21"/>
                <w:szCs w:val="21"/>
              </w:rPr>
            </w:pPr>
            <w:r w:rsidRPr="000859EA">
              <w:rPr>
                <w:rFonts w:eastAsia="Calibri"/>
                <w:sz w:val="21"/>
                <w:szCs w:val="21"/>
              </w:rPr>
              <w:t xml:space="preserve">Assessment conducted by: </w:t>
            </w:r>
            <w:r w:rsidR="009C154A">
              <w:rPr>
                <w:rFonts w:eastAsia="Calibri"/>
                <w:sz w:val="21"/>
                <w:szCs w:val="21"/>
              </w:rPr>
              <w:t>Sue Elliott</w:t>
            </w:r>
          </w:p>
        </w:tc>
        <w:tc>
          <w:tcPr>
            <w:tcW w:w="4725" w:type="dxa"/>
            <w:tcBorders>
              <w:top w:val="single" w:sz="4" w:space="0" w:color="auto"/>
              <w:bottom w:val="single" w:sz="4" w:space="0" w:color="auto"/>
              <w:right w:val="single" w:sz="4" w:space="0" w:color="auto"/>
            </w:tcBorders>
            <w:shd w:val="clear" w:color="auto" w:fill="auto"/>
            <w:vAlign w:val="center"/>
          </w:tcPr>
          <w:p w14:paraId="5EA1F387" w14:textId="77777777" w:rsidR="009603BC" w:rsidRPr="000859EA" w:rsidRDefault="009603BC" w:rsidP="00707F1A">
            <w:pPr>
              <w:spacing w:line="276" w:lineRule="auto"/>
              <w:rPr>
                <w:rFonts w:eastAsia="Calibri"/>
                <w:sz w:val="21"/>
                <w:szCs w:val="21"/>
              </w:rPr>
            </w:pPr>
            <w:r w:rsidRPr="000859EA">
              <w:rPr>
                <w:rFonts w:eastAsia="Calibri"/>
                <w:sz w:val="21"/>
                <w:szCs w:val="21"/>
              </w:rPr>
              <w:t xml:space="preserve">Job title: </w:t>
            </w:r>
            <w:proofErr w:type="spellStart"/>
            <w:r w:rsidRPr="000859EA">
              <w:rPr>
                <w:rFonts w:eastAsia="Calibri"/>
                <w:sz w:val="21"/>
                <w:szCs w:val="21"/>
              </w:rPr>
              <w:t>Headteacher</w:t>
            </w:r>
            <w:proofErr w:type="spellEnd"/>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0608798F" w14:textId="77777777" w:rsidR="009603BC" w:rsidRPr="009603BC" w:rsidRDefault="009603BC" w:rsidP="00707F1A">
            <w:pPr>
              <w:spacing w:before="120" w:after="120" w:line="276" w:lineRule="auto"/>
              <w:rPr>
                <w:rFonts w:eastAsia="Calibri"/>
                <w:sz w:val="21"/>
                <w:szCs w:val="21"/>
              </w:rPr>
            </w:pPr>
            <w:r w:rsidRPr="009603BC">
              <w:rPr>
                <w:rFonts w:eastAsia="Calibri"/>
                <w:sz w:val="21"/>
                <w:szCs w:val="21"/>
              </w:rPr>
              <w:t>Covered by this assessment:</w:t>
            </w:r>
            <w:r w:rsidRPr="009603BC">
              <w:rPr>
                <w:rFonts w:eastAsia="Calibri"/>
                <w:b/>
                <w:sz w:val="21"/>
                <w:szCs w:val="21"/>
              </w:rPr>
              <w:t xml:space="preserve"> pupils, staff </w:t>
            </w:r>
            <w:r w:rsidRPr="009603BC">
              <w:rPr>
                <w:rFonts w:eastAsia="Calibri"/>
                <w:bCs/>
                <w:sz w:val="21"/>
                <w:szCs w:val="21"/>
              </w:rPr>
              <w:t xml:space="preserve">and </w:t>
            </w:r>
            <w:r w:rsidRPr="009603BC">
              <w:rPr>
                <w:rFonts w:eastAsia="Calibri"/>
                <w:b/>
                <w:sz w:val="21"/>
                <w:szCs w:val="21"/>
              </w:rPr>
              <w:t>other relevant individuals</w:t>
            </w:r>
            <w:r w:rsidRPr="009603BC">
              <w:rPr>
                <w:rFonts w:eastAsia="Calibri"/>
                <w:sz w:val="21"/>
                <w:szCs w:val="21"/>
              </w:rPr>
              <w:t>.</w:t>
            </w:r>
          </w:p>
        </w:tc>
      </w:tr>
      <w:tr w:rsidR="009603BC" w:rsidRPr="000859EA" w14:paraId="6A5E7C2E" w14:textId="77777777" w:rsidTr="00707F1A">
        <w:trPr>
          <w:trHeight w:val="474"/>
        </w:trPr>
        <w:tc>
          <w:tcPr>
            <w:tcW w:w="4724" w:type="dxa"/>
            <w:shd w:val="clear" w:color="auto" w:fill="auto"/>
            <w:vAlign w:val="center"/>
          </w:tcPr>
          <w:p w14:paraId="4AC45805" w14:textId="78B37595" w:rsidR="009603BC" w:rsidRPr="000859EA" w:rsidRDefault="009603BC" w:rsidP="009C154A">
            <w:pPr>
              <w:spacing w:line="276" w:lineRule="auto"/>
              <w:rPr>
                <w:rFonts w:eastAsia="Calibri"/>
                <w:sz w:val="21"/>
                <w:szCs w:val="21"/>
              </w:rPr>
            </w:pPr>
            <w:r w:rsidRPr="000859EA">
              <w:rPr>
                <w:rFonts w:eastAsia="Calibri"/>
                <w:sz w:val="21"/>
                <w:szCs w:val="21"/>
              </w:rPr>
              <w:t xml:space="preserve">Date of assessment: </w:t>
            </w:r>
            <w:r w:rsidR="009C154A">
              <w:rPr>
                <w:rFonts w:eastAsia="Calibri"/>
                <w:sz w:val="21"/>
                <w:szCs w:val="21"/>
              </w:rPr>
              <w:t>17/8/2020</w:t>
            </w:r>
            <w:r w:rsidRPr="000859EA">
              <w:rPr>
                <w:rFonts w:eastAsia="Calibri"/>
                <w:sz w:val="21"/>
                <w:szCs w:val="21"/>
              </w:rPr>
              <w:t>/2020</w:t>
            </w:r>
          </w:p>
        </w:tc>
        <w:tc>
          <w:tcPr>
            <w:tcW w:w="4725" w:type="dxa"/>
            <w:tcBorders>
              <w:top w:val="single" w:sz="4" w:space="0" w:color="auto"/>
            </w:tcBorders>
            <w:shd w:val="clear" w:color="auto" w:fill="auto"/>
            <w:vAlign w:val="center"/>
          </w:tcPr>
          <w:p w14:paraId="6971A74F" w14:textId="77777777" w:rsidR="009603BC" w:rsidRPr="000859EA" w:rsidRDefault="009603BC" w:rsidP="00707F1A">
            <w:pPr>
              <w:pStyle w:val="YBU"/>
              <w:rPr>
                <w:rFonts w:ascii="Times New Roman" w:hAnsi="Times New Roman" w:cs="Times New Roman"/>
                <w:sz w:val="21"/>
                <w:szCs w:val="21"/>
              </w:rPr>
            </w:pPr>
            <w:r w:rsidRPr="000859EA">
              <w:rPr>
                <w:rFonts w:ascii="Times New Roman" w:hAnsi="Times New Roman" w:cs="Times New Roman"/>
                <w:b w:val="0"/>
                <w:bCs w:val="0"/>
                <w:color w:val="auto"/>
                <w:sz w:val="21"/>
                <w:szCs w:val="21"/>
                <w:u w:val="none"/>
              </w:rPr>
              <w:t xml:space="preserve">Review interval: </w:t>
            </w:r>
            <w:r w:rsidRPr="009603BC">
              <w:rPr>
                <w:rFonts w:ascii="Times New Roman" w:hAnsi="Times New Roman" w:cs="Times New Roman"/>
                <w:color w:val="auto"/>
                <w:sz w:val="21"/>
                <w:szCs w:val="21"/>
                <w:u w:val="none"/>
              </w:rPr>
              <w:t>in line with government updates</w:t>
            </w:r>
          </w:p>
        </w:tc>
        <w:tc>
          <w:tcPr>
            <w:tcW w:w="4725" w:type="dxa"/>
            <w:tcBorders>
              <w:top w:val="single" w:sz="4" w:space="0" w:color="auto"/>
            </w:tcBorders>
            <w:shd w:val="clear" w:color="auto" w:fill="auto"/>
            <w:vAlign w:val="center"/>
          </w:tcPr>
          <w:p w14:paraId="482C6654" w14:textId="77777777" w:rsidR="009603BC" w:rsidRPr="009603BC" w:rsidRDefault="009603BC" w:rsidP="00707F1A">
            <w:pPr>
              <w:spacing w:line="276" w:lineRule="auto"/>
              <w:rPr>
                <w:rFonts w:eastAsia="Calibri"/>
                <w:sz w:val="21"/>
                <w:szCs w:val="21"/>
              </w:rPr>
            </w:pPr>
            <w:r w:rsidRPr="009603BC">
              <w:rPr>
                <w:rFonts w:eastAsia="Calibri"/>
                <w:sz w:val="21"/>
                <w:szCs w:val="21"/>
              </w:rPr>
              <w:t>Date of next review</w:t>
            </w:r>
            <w:r w:rsidRPr="009603BC">
              <w:rPr>
                <w:rFonts w:eastAsia="Calibri"/>
                <w:b/>
                <w:sz w:val="21"/>
                <w:szCs w:val="21"/>
              </w:rPr>
              <w:t>:  As required</w:t>
            </w:r>
          </w:p>
        </w:tc>
      </w:tr>
    </w:tbl>
    <w:p w14:paraId="45CEDE7B" w14:textId="77777777" w:rsidR="009603BC" w:rsidRPr="000859EA" w:rsidRDefault="009603BC" w:rsidP="009603BC">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603BC" w:rsidRPr="000859EA" w14:paraId="4618B57F" w14:textId="77777777" w:rsidTr="00707F1A">
        <w:trPr>
          <w:trHeight w:val="204"/>
        </w:trPr>
        <w:tc>
          <w:tcPr>
            <w:tcW w:w="14142" w:type="dxa"/>
            <w:shd w:val="clear" w:color="auto" w:fill="FF0000"/>
            <w:vAlign w:val="center"/>
          </w:tcPr>
          <w:p w14:paraId="2C39F27F" w14:textId="77777777" w:rsidR="009603BC" w:rsidRPr="000859EA" w:rsidRDefault="009603BC" w:rsidP="00707F1A">
            <w:pPr>
              <w:spacing w:line="276" w:lineRule="auto"/>
              <w:jc w:val="center"/>
              <w:rPr>
                <w:rFonts w:eastAsia="Calibri"/>
                <w:b/>
                <w:sz w:val="21"/>
                <w:szCs w:val="21"/>
              </w:rPr>
            </w:pPr>
            <w:r w:rsidRPr="000859EA">
              <w:rPr>
                <w:rFonts w:eastAsia="Calibri"/>
                <w:b/>
                <w:color w:val="FFFFFF"/>
                <w:sz w:val="21"/>
                <w:szCs w:val="21"/>
              </w:rPr>
              <w:t>Related documents</w:t>
            </w:r>
          </w:p>
        </w:tc>
      </w:tr>
      <w:tr w:rsidR="009603BC" w:rsidRPr="000859EA" w14:paraId="04E62EF8" w14:textId="77777777" w:rsidTr="00707F1A">
        <w:trPr>
          <w:trHeight w:val="907"/>
        </w:trPr>
        <w:tc>
          <w:tcPr>
            <w:tcW w:w="14142" w:type="dxa"/>
            <w:shd w:val="clear" w:color="auto" w:fill="auto"/>
            <w:vAlign w:val="center"/>
          </w:tcPr>
          <w:p w14:paraId="3CF7AE4A" w14:textId="77777777" w:rsidR="009603BC" w:rsidRPr="009603BC" w:rsidRDefault="009603BC" w:rsidP="00707F1A">
            <w:pPr>
              <w:pStyle w:val="YBU"/>
              <w:jc w:val="center"/>
              <w:rPr>
                <w:rFonts w:ascii="Times New Roman" w:hAnsi="Times New Roman" w:cs="Times New Roman"/>
                <w:sz w:val="21"/>
                <w:szCs w:val="21"/>
                <w:u w:val="none"/>
              </w:rPr>
            </w:pPr>
            <w:r w:rsidRPr="009603BC">
              <w:rPr>
                <w:rFonts w:ascii="Times New Roman" w:hAnsi="Times New Roman" w:cs="Times New Roman"/>
                <w:color w:val="auto"/>
                <w:sz w:val="21"/>
                <w:szCs w:val="21"/>
                <w:u w:val="none"/>
              </w:rPr>
              <w:t>Health and Safety Policy, First Aid Policy,  Business Continuity Plan, Supporting Pupils with Medical Conditions Policy, COSHH Guidelines, Administering Medication Guidelines, Confidentiality Policy, Data Protection Policy, Behavioural and Discipline Policy, Staff Code of Conduct, Ill Health and Infectious Disease Risk Guidance,</w:t>
            </w:r>
          </w:p>
        </w:tc>
      </w:tr>
    </w:tbl>
    <w:p w14:paraId="0DA48AA8" w14:textId="77777777" w:rsidR="009603BC" w:rsidRPr="000859EA" w:rsidRDefault="009603BC" w:rsidP="009603BC">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4307"/>
        <w:gridCol w:w="2667"/>
        <w:gridCol w:w="3036"/>
        <w:gridCol w:w="2934"/>
      </w:tblGrid>
      <w:tr w:rsidR="009603BC" w:rsidRPr="000859EA" w14:paraId="1E8AE57A" w14:textId="77777777" w:rsidTr="00707F1A">
        <w:tc>
          <w:tcPr>
            <w:tcW w:w="2056" w:type="pct"/>
            <w:gridSpan w:val="2"/>
            <w:vMerge w:val="restart"/>
            <w:shd w:val="clear" w:color="auto" w:fill="FF0000"/>
            <w:vAlign w:val="center"/>
          </w:tcPr>
          <w:p w14:paraId="7C680919" w14:textId="77777777" w:rsidR="009603BC" w:rsidRPr="000859EA" w:rsidRDefault="009603BC" w:rsidP="00707F1A">
            <w:pPr>
              <w:spacing w:line="276" w:lineRule="auto"/>
              <w:jc w:val="center"/>
              <w:rPr>
                <w:rFonts w:eastAsia="Calibri"/>
                <w:sz w:val="21"/>
                <w:szCs w:val="21"/>
              </w:rPr>
            </w:pPr>
            <w:r w:rsidRPr="000859EA">
              <w:rPr>
                <w:rFonts w:eastAsia="Calibri"/>
                <w:b/>
                <w:color w:val="FFFFFF"/>
                <w:sz w:val="21"/>
                <w:szCs w:val="21"/>
              </w:rPr>
              <w:t>Risk rating</w:t>
            </w:r>
          </w:p>
        </w:tc>
        <w:tc>
          <w:tcPr>
            <w:tcW w:w="2944" w:type="pct"/>
            <w:gridSpan w:val="3"/>
            <w:shd w:val="clear" w:color="auto" w:fill="FF0000"/>
            <w:vAlign w:val="center"/>
          </w:tcPr>
          <w:p w14:paraId="3E31FB85" w14:textId="77777777" w:rsidR="009603BC" w:rsidRPr="000859EA" w:rsidRDefault="009603BC" w:rsidP="00707F1A">
            <w:pPr>
              <w:spacing w:line="276" w:lineRule="auto"/>
              <w:jc w:val="center"/>
              <w:rPr>
                <w:rFonts w:eastAsia="Calibri"/>
                <w:b/>
                <w:sz w:val="21"/>
                <w:szCs w:val="21"/>
              </w:rPr>
            </w:pPr>
            <w:r w:rsidRPr="000859EA">
              <w:rPr>
                <w:rFonts w:eastAsia="Calibri"/>
                <w:b/>
                <w:color w:val="FFFFFF"/>
                <w:sz w:val="21"/>
                <w:szCs w:val="21"/>
              </w:rPr>
              <w:t>Likelihood of occurrence</w:t>
            </w:r>
          </w:p>
        </w:tc>
      </w:tr>
      <w:tr w:rsidR="009603BC" w:rsidRPr="000859EA" w14:paraId="186E771E" w14:textId="77777777" w:rsidTr="00707F1A">
        <w:tc>
          <w:tcPr>
            <w:tcW w:w="2056" w:type="pct"/>
            <w:gridSpan w:val="2"/>
            <w:vMerge/>
            <w:shd w:val="clear" w:color="auto" w:fill="FF0000"/>
          </w:tcPr>
          <w:p w14:paraId="519229B9" w14:textId="77777777" w:rsidR="009603BC" w:rsidRPr="000859EA" w:rsidRDefault="009603BC" w:rsidP="00707F1A">
            <w:pPr>
              <w:spacing w:line="276" w:lineRule="auto"/>
              <w:jc w:val="center"/>
              <w:rPr>
                <w:rFonts w:eastAsia="Calibri"/>
                <w:sz w:val="21"/>
                <w:szCs w:val="21"/>
              </w:rPr>
            </w:pPr>
          </w:p>
        </w:tc>
        <w:tc>
          <w:tcPr>
            <w:tcW w:w="909" w:type="pct"/>
            <w:shd w:val="clear" w:color="auto" w:fill="BABABC"/>
            <w:vAlign w:val="center"/>
          </w:tcPr>
          <w:p w14:paraId="6F578515" w14:textId="77777777" w:rsidR="009603BC" w:rsidRPr="000859EA" w:rsidRDefault="009603BC" w:rsidP="00707F1A">
            <w:pPr>
              <w:spacing w:line="276" w:lineRule="auto"/>
              <w:jc w:val="center"/>
              <w:rPr>
                <w:rFonts w:eastAsia="Calibri"/>
                <w:b/>
                <w:sz w:val="21"/>
                <w:szCs w:val="21"/>
              </w:rPr>
            </w:pPr>
            <w:r w:rsidRPr="000859EA">
              <w:rPr>
                <w:rFonts w:eastAsia="Calibri"/>
                <w:b/>
                <w:sz w:val="21"/>
                <w:szCs w:val="21"/>
              </w:rPr>
              <w:t>Probable</w:t>
            </w:r>
          </w:p>
        </w:tc>
        <w:tc>
          <w:tcPr>
            <w:tcW w:w="1035" w:type="pct"/>
            <w:shd w:val="clear" w:color="auto" w:fill="BABABC"/>
            <w:vAlign w:val="center"/>
          </w:tcPr>
          <w:p w14:paraId="0B995F88" w14:textId="77777777" w:rsidR="009603BC" w:rsidRPr="000859EA" w:rsidRDefault="009603BC" w:rsidP="00707F1A">
            <w:pPr>
              <w:spacing w:line="276" w:lineRule="auto"/>
              <w:jc w:val="center"/>
              <w:rPr>
                <w:rFonts w:eastAsia="Calibri"/>
                <w:b/>
                <w:sz w:val="21"/>
                <w:szCs w:val="21"/>
              </w:rPr>
            </w:pPr>
            <w:r w:rsidRPr="000859EA">
              <w:rPr>
                <w:rFonts w:eastAsia="Calibri"/>
                <w:b/>
                <w:sz w:val="21"/>
                <w:szCs w:val="21"/>
              </w:rPr>
              <w:t>Possible</w:t>
            </w:r>
          </w:p>
        </w:tc>
        <w:tc>
          <w:tcPr>
            <w:tcW w:w="1000" w:type="pct"/>
            <w:shd w:val="clear" w:color="auto" w:fill="BABABC"/>
            <w:vAlign w:val="center"/>
          </w:tcPr>
          <w:p w14:paraId="15F2A346" w14:textId="77777777" w:rsidR="009603BC" w:rsidRPr="000859EA" w:rsidRDefault="009603BC" w:rsidP="00707F1A">
            <w:pPr>
              <w:spacing w:line="276" w:lineRule="auto"/>
              <w:jc w:val="center"/>
              <w:rPr>
                <w:rFonts w:eastAsia="Calibri"/>
                <w:b/>
                <w:sz w:val="21"/>
                <w:szCs w:val="21"/>
              </w:rPr>
            </w:pPr>
            <w:r w:rsidRPr="000859EA">
              <w:rPr>
                <w:rFonts w:eastAsia="Calibri"/>
                <w:b/>
                <w:sz w:val="21"/>
                <w:szCs w:val="21"/>
              </w:rPr>
              <w:t>Remote</w:t>
            </w:r>
          </w:p>
        </w:tc>
      </w:tr>
      <w:tr w:rsidR="009603BC" w:rsidRPr="000859EA" w14:paraId="3CBAD5E1" w14:textId="77777777" w:rsidTr="009603BC">
        <w:trPr>
          <w:trHeight w:val="606"/>
        </w:trPr>
        <w:tc>
          <w:tcPr>
            <w:tcW w:w="588" w:type="pct"/>
            <w:vMerge w:val="restart"/>
            <w:shd w:val="clear" w:color="auto" w:fill="BABABC"/>
            <w:vAlign w:val="center"/>
          </w:tcPr>
          <w:p w14:paraId="60DC86B3" w14:textId="77777777" w:rsidR="009603BC" w:rsidRPr="000859EA" w:rsidRDefault="009603BC" w:rsidP="00707F1A">
            <w:pPr>
              <w:spacing w:line="276" w:lineRule="auto"/>
              <w:jc w:val="center"/>
              <w:rPr>
                <w:rFonts w:eastAsia="Calibri"/>
                <w:b/>
                <w:sz w:val="21"/>
                <w:szCs w:val="21"/>
              </w:rPr>
            </w:pPr>
            <w:r w:rsidRPr="000859EA">
              <w:rPr>
                <w:rFonts w:eastAsia="Calibri"/>
                <w:b/>
                <w:sz w:val="21"/>
                <w:szCs w:val="21"/>
              </w:rPr>
              <w:t>Likely impact</w:t>
            </w:r>
          </w:p>
          <w:p w14:paraId="072861D7" w14:textId="77777777" w:rsidR="009603BC" w:rsidRPr="000859EA" w:rsidRDefault="009603BC" w:rsidP="00707F1A">
            <w:pPr>
              <w:rPr>
                <w:rFonts w:eastAsia="Calibri"/>
                <w:sz w:val="21"/>
                <w:szCs w:val="21"/>
              </w:rPr>
            </w:pPr>
          </w:p>
          <w:p w14:paraId="333E1C4B" w14:textId="77777777" w:rsidR="009603BC" w:rsidRPr="000859EA" w:rsidRDefault="009603BC" w:rsidP="00707F1A">
            <w:pPr>
              <w:rPr>
                <w:rFonts w:eastAsia="Calibri"/>
                <w:sz w:val="21"/>
                <w:szCs w:val="21"/>
              </w:rPr>
            </w:pPr>
          </w:p>
          <w:p w14:paraId="70D04302" w14:textId="77777777" w:rsidR="009603BC" w:rsidRPr="000859EA" w:rsidRDefault="009603BC" w:rsidP="00707F1A">
            <w:pPr>
              <w:rPr>
                <w:rFonts w:eastAsia="Calibri"/>
                <w:sz w:val="21"/>
                <w:szCs w:val="21"/>
              </w:rPr>
            </w:pPr>
          </w:p>
        </w:tc>
        <w:tc>
          <w:tcPr>
            <w:tcW w:w="1468" w:type="pct"/>
            <w:shd w:val="clear" w:color="auto" w:fill="D9D9D9"/>
            <w:vAlign w:val="center"/>
          </w:tcPr>
          <w:p w14:paraId="38040D55" w14:textId="6FD5B43E" w:rsidR="009603BC" w:rsidRPr="009603BC" w:rsidRDefault="009603BC" w:rsidP="009603BC">
            <w:pPr>
              <w:spacing w:line="276" w:lineRule="auto"/>
              <w:jc w:val="center"/>
              <w:rPr>
                <w:rFonts w:eastAsia="Calibri"/>
                <w:b/>
                <w:sz w:val="21"/>
                <w:szCs w:val="21"/>
              </w:rPr>
            </w:pPr>
            <w:r w:rsidRPr="000859EA">
              <w:rPr>
                <w:rFonts w:eastAsia="Calibri"/>
                <w:b/>
                <w:sz w:val="21"/>
                <w:szCs w:val="21"/>
              </w:rPr>
              <w:t>Major</w:t>
            </w:r>
          </w:p>
        </w:tc>
        <w:tc>
          <w:tcPr>
            <w:tcW w:w="909" w:type="pct"/>
            <w:shd w:val="clear" w:color="auto" w:fill="auto"/>
            <w:vAlign w:val="center"/>
          </w:tcPr>
          <w:p w14:paraId="0E804AB4"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High (H)</w:t>
            </w:r>
          </w:p>
        </w:tc>
        <w:tc>
          <w:tcPr>
            <w:tcW w:w="1035" w:type="pct"/>
            <w:shd w:val="clear" w:color="auto" w:fill="auto"/>
            <w:vAlign w:val="center"/>
          </w:tcPr>
          <w:p w14:paraId="6ABE8BA4"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H</w:t>
            </w:r>
          </w:p>
        </w:tc>
        <w:tc>
          <w:tcPr>
            <w:tcW w:w="1000" w:type="pct"/>
            <w:shd w:val="clear" w:color="auto" w:fill="auto"/>
            <w:vAlign w:val="center"/>
          </w:tcPr>
          <w:p w14:paraId="2B0011E2"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Medium (M)</w:t>
            </w:r>
          </w:p>
        </w:tc>
      </w:tr>
      <w:tr w:rsidR="009603BC" w:rsidRPr="000859EA" w14:paraId="15AF48BA" w14:textId="77777777" w:rsidTr="00707F1A">
        <w:tc>
          <w:tcPr>
            <w:tcW w:w="588" w:type="pct"/>
            <w:vMerge/>
            <w:shd w:val="clear" w:color="auto" w:fill="BABABC"/>
          </w:tcPr>
          <w:p w14:paraId="66ABFD37" w14:textId="77777777" w:rsidR="009603BC" w:rsidRPr="000859EA" w:rsidRDefault="009603BC" w:rsidP="00707F1A">
            <w:pPr>
              <w:spacing w:line="276" w:lineRule="auto"/>
              <w:jc w:val="center"/>
              <w:rPr>
                <w:rFonts w:eastAsia="Calibri"/>
                <w:sz w:val="21"/>
                <w:szCs w:val="21"/>
              </w:rPr>
            </w:pPr>
          </w:p>
        </w:tc>
        <w:tc>
          <w:tcPr>
            <w:tcW w:w="1468" w:type="pct"/>
            <w:shd w:val="clear" w:color="auto" w:fill="D9D9D9"/>
            <w:vAlign w:val="center"/>
          </w:tcPr>
          <w:p w14:paraId="7068038C" w14:textId="7470A4FB" w:rsidR="009603BC" w:rsidRPr="009603BC" w:rsidRDefault="009603BC" w:rsidP="009603BC">
            <w:pPr>
              <w:spacing w:line="276" w:lineRule="auto"/>
              <w:jc w:val="center"/>
              <w:rPr>
                <w:rFonts w:eastAsia="Calibri"/>
                <w:b/>
                <w:sz w:val="21"/>
                <w:szCs w:val="21"/>
              </w:rPr>
            </w:pPr>
            <w:r w:rsidRPr="000859EA">
              <w:rPr>
                <w:rFonts w:eastAsia="Calibri"/>
                <w:b/>
                <w:sz w:val="21"/>
                <w:szCs w:val="21"/>
              </w:rPr>
              <w:t>Severe</w:t>
            </w:r>
          </w:p>
        </w:tc>
        <w:tc>
          <w:tcPr>
            <w:tcW w:w="909" w:type="pct"/>
            <w:shd w:val="clear" w:color="auto" w:fill="auto"/>
            <w:vAlign w:val="center"/>
          </w:tcPr>
          <w:p w14:paraId="615D155B"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H</w:t>
            </w:r>
          </w:p>
        </w:tc>
        <w:tc>
          <w:tcPr>
            <w:tcW w:w="1035" w:type="pct"/>
            <w:shd w:val="clear" w:color="auto" w:fill="auto"/>
            <w:vAlign w:val="center"/>
          </w:tcPr>
          <w:p w14:paraId="4B093BDE"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M</w:t>
            </w:r>
          </w:p>
        </w:tc>
        <w:tc>
          <w:tcPr>
            <w:tcW w:w="1000" w:type="pct"/>
            <w:shd w:val="clear" w:color="auto" w:fill="auto"/>
            <w:vAlign w:val="center"/>
          </w:tcPr>
          <w:p w14:paraId="3C4A9E7F"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Low (L)</w:t>
            </w:r>
          </w:p>
        </w:tc>
      </w:tr>
      <w:tr w:rsidR="009603BC" w:rsidRPr="000859EA" w14:paraId="1F894838" w14:textId="77777777" w:rsidTr="00707F1A">
        <w:tc>
          <w:tcPr>
            <w:tcW w:w="588" w:type="pct"/>
            <w:vMerge/>
            <w:shd w:val="clear" w:color="auto" w:fill="BABABC"/>
          </w:tcPr>
          <w:p w14:paraId="0085D234" w14:textId="77777777" w:rsidR="009603BC" w:rsidRPr="000859EA" w:rsidRDefault="009603BC" w:rsidP="00707F1A">
            <w:pPr>
              <w:spacing w:line="276" w:lineRule="auto"/>
              <w:jc w:val="center"/>
              <w:rPr>
                <w:rFonts w:eastAsia="Calibri"/>
                <w:sz w:val="21"/>
                <w:szCs w:val="21"/>
              </w:rPr>
            </w:pPr>
          </w:p>
        </w:tc>
        <w:tc>
          <w:tcPr>
            <w:tcW w:w="1468" w:type="pct"/>
            <w:shd w:val="clear" w:color="auto" w:fill="D9D9D9"/>
            <w:vAlign w:val="center"/>
          </w:tcPr>
          <w:p w14:paraId="5EDE1583" w14:textId="20763822" w:rsidR="009603BC" w:rsidRPr="009603BC" w:rsidRDefault="009603BC" w:rsidP="009603BC">
            <w:pPr>
              <w:spacing w:line="276" w:lineRule="auto"/>
              <w:jc w:val="center"/>
              <w:rPr>
                <w:rFonts w:eastAsia="Calibri"/>
                <w:b/>
                <w:sz w:val="21"/>
                <w:szCs w:val="21"/>
              </w:rPr>
            </w:pPr>
            <w:r w:rsidRPr="000859EA">
              <w:rPr>
                <w:rFonts w:eastAsia="Calibri"/>
                <w:b/>
                <w:sz w:val="21"/>
                <w:szCs w:val="21"/>
              </w:rPr>
              <w:t>Minor</w:t>
            </w:r>
          </w:p>
        </w:tc>
        <w:tc>
          <w:tcPr>
            <w:tcW w:w="909" w:type="pct"/>
            <w:shd w:val="clear" w:color="auto" w:fill="auto"/>
            <w:vAlign w:val="center"/>
          </w:tcPr>
          <w:p w14:paraId="08EC1CFF"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M</w:t>
            </w:r>
          </w:p>
        </w:tc>
        <w:tc>
          <w:tcPr>
            <w:tcW w:w="1035" w:type="pct"/>
            <w:shd w:val="clear" w:color="auto" w:fill="auto"/>
            <w:vAlign w:val="center"/>
          </w:tcPr>
          <w:p w14:paraId="652108B3"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L</w:t>
            </w:r>
          </w:p>
        </w:tc>
        <w:tc>
          <w:tcPr>
            <w:tcW w:w="1000" w:type="pct"/>
            <w:shd w:val="clear" w:color="auto" w:fill="auto"/>
            <w:vAlign w:val="center"/>
          </w:tcPr>
          <w:p w14:paraId="3F579F5B" w14:textId="77777777" w:rsidR="009603BC" w:rsidRPr="000859EA" w:rsidRDefault="009603BC" w:rsidP="00707F1A">
            <w:pPr>
              <w:spacing w:line="276" w:lineRule="auto"/>
              <w:jc w:val="center"/>
              <w:rPr>
                <w:rFonts w:eastAsia="Calibri"/>
                <w:sz w:val="21"/>
                <w:szCs w:val="21"/>
              </w:rPr>
            </w:pPr>
            <w:r w:rsidRPr="000859EA">
              <w:rPr>
                <w:rFonts w:eastAsia="Calibri"/>
                <w:sz w:val="21"/>
                <w:szCs w:val="21"/>
              </w:rPr>
              <w:t>L</w:t>
            </w:r>
          </w:p>
        </w:tc>
      </w:tr>
    </w:tbl>
    <w:p w14:paraId="21B884A3" w14:textId="77777777" w:rsidR="009603BC" w:rsidRDefault="009603BC" w:rsidP="007320A2">
      <w:pPr>
        <w:ind w:hanging="426"/>
        <w:rPr>
          <w:b/>
          <w:bCs/>
        </w:rPr>
      </w:pPr>
    </w:p>
    <w:p w14:paraId="2C697CF0" w14:textId="77777777" w:rsidR="009603BC" w:rsidRDefault="009603BC">
      <w:pPr>
        <w:rPr>
          <w:b/>
          <w:bCs/>
        </w:rPr>
      </w:pPr>
      <w:r>
        <w:rPr>
          <w:b/>
          <w:bCs/>
        </w:rPr>
        <w:br w:type="page"/>
      </w:r>
    </w:p>
    <w:p w14:paraId="74BD5F17" w14:textId="3EC526AC" w:rsidR="0068425C" w:rsidRPr="002416D5" w:rsidRDefault="0068425C" w:rsidP="007320A2">
      <w:pPr>
        <w:ind w:hanging="426"/>
        <w:rPr>
          <w:b/>
          <w:bCs/>
        </w:rPr>
      </w:pPr>
      <w:r w:rsidRPr="002416D5">
        <w:rPr>
          <w:b/>
          <w:bCs/>
        </w:rPr>
        <w:lastRenderedPageBreak/>
        <w:t>PUPIL NUMBERS</w:t>
      </w:r>
    </w:p>
    <w:tbl>
      <w:tblPr>
        <w:tblStyle w:val="TableGrid"/>
        <w:tblW w:w="14906" w:type="dxa"/>
        <w:tblInd w:w="-572" w:type="dxa"/>
        <w:tblLook w:val="04A0" w:firstRow="1" w:lastRow="0" w:firstColumn="1" w:lastColumn="0" w:noHBand="0" w:noVBand="1"/>
      </w:tblPr>
      <w:tblGrid>
        <w:gridCol w:w="3119"/>
        <w:gridCol w:w="811"/>
        <w:gridCol w:w="10063"/>
        <w:gridCol w:w="913"/>
      </w:tblGrid>
      <w:tr w:rsidR="0074431D" w:rsidRPr="002416D5" w14:paraId="5ACD5932" w14:textId="77777777" w:rsidTr="0074431D">
        <w:trPr>
          <w:trHeight w:val="394"/>
        </w:trPr>
        <w:tc>
          <w:tcPr>
            <w:tcW w:w="3119" w:type="dxa"/>
            <w:shd w:val="clear" w:color="auto" w:fill="D0CECE" w:themeFill="background2" w:themeFillShade="E6"/>
          </w:tcPr>
          <w:p w14:paraId="729C7270" w14:textId="59D04397" w:rsidR="009603BC" w:rsidRPr="00423DE4" w:rsidRDefault="009603BC" w:rsidP="00131132">
            <w:pPr>
              <w:rPr>
                <w:rFonts w:cstheme="minorHAnsi"/>
                <w:b/>
              </w:rPr>
            </w:pPr>
            <w:r>
              <w:rPr>
                <w:rFonts w:cstheme="minorHAnsi"/>
                <w:b/>
              </w:rPr>
              <w:t>Area of concern</w:t>
            </w:r>
          </w:p>
        </w:tc>
        <w:tc>
          <w:tcPr>
            <w:tcW w:w="811" w:type="dxa"/>
          </w:tcPr>
          <w:p w14:paraId="09457E03" w14:textId="2EDEBF5A" w:rsidR="009603BC" w:rsidRDefault="009603BC" w:rsidP="005D0FB4">
            <w:r>
              <w:t>Risk before action</w:t>
            </w:r>
          </w:p>
        </w:tc>
        <w:tc>
          <w:tcPr>
            <w:tcW w:w="10063" w:type="dxa"/>
            <w:shd w:val="clear" w:color="auto" w:fill="auto"/>
          </w:tcPr>
          <w:p w14:paraId="76DF1750" w14:textId="54F2FFA0" w:rsidR="009603BC" w:rsidRDefault="009603BC" w:rsidP="005D0FB4">
            <w:r>
              <w:t>What is being done to control the risk</w:t>
            </w:r>
          </w:p>
        </w:tc>
        <w:tc>
          <w:tcPr>
            <w:tcW w:w="913" w:type="dxa"/>
          </w:tcPr>
          <w:p w14:paraId="678E562A" w14:textId="7C89AE7A" w:rsidR="009603BC" w:rsidRDefault="009603BC" w:rsidP="005D0FB4">
            <w:r>
              <w:t>Risk after action</w:t>
            </w:r>
          </w:p>
        </w:tc>
      </w:tr>
      <w:tr w:rsidR="0074431D" w:rsidRPr="002416D5" w14:paraId="3BDEB3F2" w14:textId="1E63F93E" w:rsidTr="0074431D">
        <w:trPr>
          <w:trHeight w:val="2392"/>
        </w:trPr>
        <w:tc>
          <w:tcPr>
            <w:tcW w:w="3119" w:type="dxa"/>
            <w:shd w:val="clear" w:color="auto" w:fill="D0CECE" w:themeFill="background2" w:themeFillShade="E6"/>
          </w:tcPr>
          <w:p w14:paraId="45C15D5C" w14:textId="5911DC1C" w:rsidR="009603BC" w:rsidRPr="00423DE4" w:rsidRDefault="009603BC" w:rsidP="00131132">
            <w:pPr>
              <w:rPr>
                <w:b/>
              </w:rPr>
            </w:pPr>
            <w:r>
              <w:rPr>
                <w:rFonts w:cstheme="minorHAnsi"/>
                <w:b/>
              </w:rPr>
              <w:t>W</w:t>
            </w:r>
            <w:r w:rsidRPr="00423DE4">
              <w:rPr>
                <w:rFonts w:cstheme="minorHAnsi"/>
                <w:b/>
              </w:rPr>
              <w:t>hat returning support is available for vulnerable and/or disadvantaged children and put in p</w:t>
            </w:r>
            <w:r>
              <w:rPr>
                <w:rFonts w:cstheme="minorHAnsi"/>
                <w:b/>
              </w:rPr>
              <w:t>lace provision for</w:t>
            </w:r>
            <w:r w:rsidRPr="00423DE4">
              <w:rPr>
                <w:rFonts w:cstheme="minorHAnsi"/>
                <w:b/>
              </w:rPr>
              <w:t xml:space="preserve"> pupils with SEND in conjunction with families and other agencies and engage with partners who will help provide that support</w:t>
            </w:r>
          </w:p>
        </w:tc>
        <w:tc>
          <w:tcPr>
            <w:tcW w:w="811" w:type="dxa"/>
          </w:tcPr>
          <w:p w14:paraId="2F6197FC" w14:textId="14EAF1B8" w:rsidR="009603BC" w:rsidRDefault="001E1E1B" w:rsidP="005D0FB4">
            <w:r>
              <w:t>M</w:t>
            </w:r>
          </w:p>
          <w:p w14:paraId="1447E0CF" w14:textId="24882B2F" w:rsidR="001E1E1B" w:rsidRDefault="001E1E1B" w:rsidP="005D0FB4"/>
          <w:p w14:paraId="16ED7694" w14:textId="2EEAD0B3" w:rsidR="001E1E1B" w:rsidRDefault="001E1E1B" w:rsidP="005D0FB4"/>
          <w:p w14:paraId="01554111" w14:textId="3EADDB14" w:rsidR="001E1E1B" w:rsidRDefault="001E1E1B" w:rsidP="005D0FB4"/>
          <w:p w14:paraId="2EBA670F" w14:textId="7D73998A" w:rsidR="001E1E1B" w:rsidRDefault="001E1E1B" w:rsidP="005D0FB4">
            <w:r>
              <w:t>L</w:t>
            </w:r>
          </w:p>
          <w:p w14:paraId="56D646C8" w14:textId="75664609" w:rsidR="001E1E1B" w:rsidRDefault="001E1E1B" w:rsidP="005D0FB4"/>
          <w:p w14:paraId="6F99D03C" w14:textId="7AD68F7F" w:rsidR="001E1E1B" w:rsidRDefault="001E1E1B" w:rsidP="005D0FB4"/>
          <w:p w14:paraId="144BE52A" w14:textId="3EA330A2" w:rsidR="001E1E1B" w:rsidRDefault="001E1E1B" w:rsidP="005D0FB4"/>
          <w:p w14:paraId="158D8F6B" w14:textId="4F9056B1" w:rsidR="001E1E1B" w:rsidRDefault="001E1E1B" w:rsidP="005D0FB4">
            <w:r>
              <w:t>H</w:t>
            </w:r>
          </w:p>
          <w:p w14:paraId="6F5AB61D" w14:textId="0609735F" w:rsidR="001E1E1B" w:rsidRDefault="001E1E1B" w:rsidP="005D0FB4"/>
          <w:p w14:paraId="339BA84D" w14:textId="759472ED" w:rsidR="001E1E1B" w:rsidRDefault="001E1E1B" w:rsidP="005D0FB4"/>
          <w:p w14:paraId="5B09EFF2" w14:textId="27470EE0" w:rsidR="001E1E1B" w:rsidRDefault="001E1E1B" w:rsidP="005D0FB4"/>
          <w:p w14:paraId="6C1279CB" w14:textId="1BD75975" w:rsidR="001E1E1B" w:rsidRDefault="001E1E1B" w:rsidP="005D0FB4"/>
          <w:p w14:paraId="2F8FA8F5" w14:textId="353056E5" w:rsidR="001E1E1B" w:rsidRDefault="001E1E1B" w:rsidP="005D0FB4">
            <w:r>
              <w:t>M</w:t>
            </w:r>
          </w:p>
          <w:p w14:paraId="1A8265D0" w14:textId="17888F24" w:rsidR="001E1E1B" w:rsidRDefault="001E1E1B" w:rsidP="005D0FB4"/>
          <w:p w14:paraId="6CE822DB" w14:textId="208E100A" w:rsidR="001E1E1B" w:rsidRDefault="001E1E1B" w:rsidP="005D0FB4"/>
          <w:p w14:paraId="050A1971" w14:textId="6F7EB44D" w:rsidR="001E1E1B" w:rsidRDefault="001E1E1B" w:rsidP="005D0FB4">
            <w:r>
              <w:t>M</w:t>
            </w:r>
          </w:p>
          <w:p w14:paraId="2D054EAD" w14:textId="77777777" w:rsidR="001E1E1B" w:rsidRDefault="001E1E1B" w:rsidP="005D0FB4"/>
          <w:p w14:paraId="79573187" w14:textId="5997CB5D" w:rsidR="009603BC" w:rsidRDefault="009603BC" w:rsidP="005D0FB4"/>
        </w:tc>
        <w:tc>
          <w:tcPr>
            <w:tcW w:w="10063" w:type="dxa"/>
            <w:shd w:val="clear" w:color="auto" w:fill="auto"/>
          </w:tcPr>
          <w:p w14:paraId="69D61AFF" w14:textId="77777777" w:rsidR="009603BC" w:rsidRPr="009603BC" w:rsidRDefault="009603BC" w:rsidP="005D0FB4">
            <w:pPr>
              <w:rPr>
                <w:b/>
                <w:bCs/>
              </w:rPr>
            </w:pPr>
            <w:r w:rsidRPr="009603BC">
              <w:rPr>
                <w:b/>
                <w:bCs/>
              </w:rPr>
              <w:t>Staff capacity:</w:t>
            </w:r>
          </w:p>
          <w:p w14:paraId="0A391F3E" w14:textId="70BBA5D7" w:rsidR="009603BC" w:rsidRDefault="009603BC" w:rsidP="005D0FB4">
            <w:r>
              <w:t xml:space="preserve">SENCO increasing hours from 1.5 days to 2 days from September. </w:t>
            </w:r>
          </w:p>
          <w:p w14:paraId="6AB9D16A" w14:textId="4E107949" w:rsidR="009603BC" w:rsidRDefault="009603BC" w:rsidP="009603BC">
            <w:r>
              <w:t>Pupils with 1:1 support will have support in place as per funded hours.</w:t>
            </w:r>
          </w:p>
          <w:p w14:paraId="6909BE15" w14:textId="6E966505" w:rsidR="009603BC" w:rsidRDefault="009603BC" w:rsidP="009603BC">
            <w:r>
              <w:t xml:space="preserve">Additional sessions </w:t>
            </w:r>
            <w:proofErr w:type="spellStart"/>
            <w:r w:rsidR="001E1E1B">
              <w:t>eg</w:t>
            </w:r>
            <w:proofErr w:type="spellEnd"/>
            <w:r w:rsidR="001E1E1B">
              <w:t xml:space="preserve"> morning ‘welcome’ session, </w:t>
            </w:r>
            <w:r>
              <w:t>will be put in place for pupils considered to be vulnerable</w:t>
            </w:r>
            <w:r w:rsidR="001E1E1B">
              <w:t>.</w:t>
            </w:r>
          </w:p>
          <w:p w14:paraId="75F77CD2" w14:textId="77777777" w:rsidR="009603BC" w:rsidRPr="009603BC" w:rsidRDefault="009603BC" w:rsidP="005D0FB4">
            <w:pPr>
              <w:rPr>
                <w:b/>
                <w:bCs/>
              </w:rPr>
            </w:pPr>
            <w:r w:rsidRPr="009603BC">
              <w:rPr>
                <w:b/>
                <w:bCs/>
              </w:rPr>
              <w:t>External agency support:</w:t>
            </w:r>
          </w:p>
          <w:p w14:paraId="4C7041BF" w14:textId="69E449FE" w:rsidR="009603BC" w:rsidRDefault="009603BC" w:rsidP="005D0FB4">
            <w:r>
              <w:t>LIFT process remotely up and running for referrals and support from specialist teachers (this has been ongoing during lockdown).</w:t>
            </w:r>
          </w:p>
          <w:p w14:paraId="6E1BE5B5" w14:textId="77777777" w:rsidR="009603BC" w:rsidRDefault="009603BC" w:rsidP="005D0FB4">
            <w:r>
              <w:t>Early help referrals and communication available (this has continued throughout lockdown).</w:t>
            </w:r>
          </w:p>
          <w:p w14:paraId="0C78AC96" w14:textId="77777777" w:rsidR="009603BC" w:rsidRPr="009603BC" w:rsidRDefault="009603BC" w:rsidP="005D0FB4">
            <w:pPr>
              <w:rPr>
                <w:b/>
                <w:bCs/>
              </w:rPr>
            </w:pPr>
            <w:r w:rsidRPr="009603BC">
              <w:rPr>
                <w:b/>
                <w:bCs/>
              </w:rPr>
              <w:t>Behaviour:</w:t>
            </w:r>
          </w:p>
          <w:p w14:paraId="09972D62" w14:textId="5A6DD0EB" w:rsidR="009603BC" w:rsidRDefault="009603BC" w:rsidP="005D0FB4">
            <w:r>
              <w:t xml:space="preserve">SLT in place to support behaviour management and this will be focus of INSET on </w:t>
            </w:r>
            <w:r w:rsidR="009C154A">
              <w:t>1</w:t>
            </w:r>
            <w:r w:rsidR="009C154A">
              <w:rPr>
                <w:vertAlign w:val="superscript"/>
              </w:rPr>
              <w:t xml:space="preserve">st </w:t>
            </w:r>
            <w:r>
              <w:t>September for all staff.</w:t>
            </w:r>
          </w:p>
          <w:p w14:paraId="07B4B8C9" w14:textId="0C16DD89" w:rsidR="009603BC" w:rsidRDefault="009603BC" w:rsidP="005D0FB4">
            <w:r>
              <w:t xml:space="preserve">Review of behaviour policy with all staff on </w:t>
            </w:r>
            <w:r w:rsidR="009C154A">
              <w:t>1</w:t>
            </w:r>
            <w:r w:rsidR="009C154A">
              <w:rPr>
                <w:vertAlign w:val="superscript"/>
              </w:rPr>
              <w:t>st</w:t>
            </w:r>
            <w:r>
              <w:t xml:space="preserve"> September to support restrictions and teachers in managing behaviour. </w:t>
            </w:r>
          </w:p>
          <w:p w14:paraId="643D92DB" w14:textId="0C03A318" w:rsidR="002B1A3F" w:rsidRPr="002B1A3F" w:rsidRDefault="002B1A3F" w:rsidP="005D0FB4">
            <w:pPr>
              <w:rPr>
                <w:color w:val="FF0000"/>
              </w:rPr>
            </w:pPr>
            <w:r>
              <w:rPr>
                <w:color w:val="FF0000"/>
              </w:rPr>
              <w:t xml:space="preserve">Email of 19/9.2020 to provide additional clarification of expectations of lunch time behaviour and the role of the adult at break and lunch time. </w:t>
            </w:r>
          </w:p>
          <w:p w14:paraId="646B2BE3" w14:textId="61E3EC7F" w:rsidR="009603BC" w:rsidRDefault="009603BC" w:rsidP="005D0FB4">
            <w:pPr>
              <w:rPr>
                <w:b/>
                <w:bCs/>
              </w:rPr>
            </w:pPr>
            <w:r w:rsidRPr="009603BC">
              <w:rPr>
                <w:b/>
                <w:bCs/>
              </w:rPr>
              <w:t>Links with parents:</w:t>
            </w:r>
          </w:p>
          <w:p w14:paraId="7FF4B86C" w14:textId="2680CB37" w:rsidR="009603BC" w:rsidRDefault="009603BC" w:rsidP="005D0FB4">
            <w:proofErr w:type="spellStart"/>
            <w:r w:rsidRPr="001F041E">
              <w:t>SENCo</w:t>
            </w:r>
            <w:proofErr w:type="spellEnd"/>
            <w:r w:rsidRPr="001F041E">
              <w:t xml:space="preserve"> to speak to all parents of vulnerable pupils </w:t>
            </w:r>
            <w:r w:rsidR="002B1A3F" w:rsidRPr="001F041E">
              <w:t xml:space="preserve"> (OL) </w:t>
            </w:r>
            <w:r w:rsidRPr="001F041E">
              <w:t>to co-create individual Risk Assessments and plan for individual return to school.</w:t>
            </w:r>
            <w:r w:rsidR="002B1A3F" w:rsidRPr="001F041E">
              <w:t xml:space="preserve"> </w:t>
            </w:r>
            <w:proofErr w:type="spellStart"/>
            <w:r w:rsidR="002B1A3F" w:rsidRPr="001F041E">
              <w:t>SENDCo</w:t>
            </w:r>
            <w:proofErr w:type="spellEnd"/>
            <w:r w:rsidR="002B1A3F" w:rsidRPr="001F041E">
              <w:t xml:space="preserve"> risk assessment shared with SLT and parents.</w:t>
            </w:r>
          </w:p>
          <w:p w14:paraId="5FBCE0FF" w14:textId="19C2CB22" w:rsidR="009603BC" w:rsidRDefault="009603BC" w:rsidP="005D0FB4">
            <w:pPr>
              <w:rPr>
                <w:b/>
                <w:bCs/>
              </w:rPr>
            </w:pPr>
            <w:r w:rsidRPr="009603BC">
              <w:rPr>
                <w:b/>
                <w:bCs/>
              </w:rPr>
              <w:t>Identifying Pupils:</w:t>
            </w:r>
          </w:p>
          <w:p w14:paraId="60F795B1" w14:textId="301240E2" w:rsidR="009603BC" w:rsidRPr="009603BC" w:rsidRDefault="002B1A3F" w:rsidP="005D0FB4">
            <w:r>
              <w:t>SLT to oversee and monitor assessment of all pupils against end of year ARE.</w:t>
            </w:r>
          </w:p>
          <w:p w14:paraId="43CD29AB" w14:textId="4EE18168" w:rsidR="009603BC" w:rsidRPr="002416D5" w:rsidRDefault="009603BC" w:rsidP="009603BC"/>
        </w:tc>
        <w:tc>
          <w:tcPr>
            <w:tcW w:w="913" w:type="dxa"/>
          </w:tcPr>
          <w:p w14:paraId="2D504290" w14:textId="77777777" w:rsidR="009603BC" w:rsidRDefault="001E1E1B" w:rsidP="005D0FB4">
            <w:r>
              <w:t>L</w:t>
            </w:r>
          </w:p>
          <w:p w14:paraId="224538C5" w14:textId="77777777" w:rsidR="001E1E1B" w:rsidRDefault="001E1E1B" w:rsidP="005D0FB4"/>
          <w:p w14:paraId="0A694F34" w14:textId="77777777" w:rsidR="001E1E1B" w:rsidRDefault="001E1E1B" w:rsidP="005D0FB4"/>
          <w:p w14:paraId="5A28AA79" w14:textId="77777777" w:rsidR="001E1E1B" w:rsidRDefault="001E1E1B" w:rsidP="005D0FB4"/>
          <w:p w14:paraId="3662B2A9" w14:textId="77777777" w:rsidR="001E1E1B" w:rsidRDefault="001E1E1B" w:rsidP="005D0FB4"/>
          <w:p w14:paraId="42307375" w14:textId="77777777" w:rsidR="001E1E1B" w:rsidRDefault="001E1E1B" w:rsidP="005D0FB4">
            <w:r>
              <w:t>L</w:t>
            </w:r>
          </w:p>
          <w:p w14:paraId="03A92F3D" w14:textId="77777777" w:rsidR="001E1E1B" w:rsidRDefault="001E1E1B" w:rsidP="005D0FB4"/>
          <w:p w14:paraId="05E97F06" w14:textId="77777777" w:rsidR="001E1E1B" w:rsidRDefault="001E1E1B" w:rsidP="005D0FB4"/>
          <w:p w14:paraId="4F846963" w14:textId="77777777" w:rsidR="001E1E1B" w:rsidRDefault="001E1E1B" w:rsidP="005D0FB4">
            <w:r>
              <w:t>M</w:t>
            </w:r>
          </w:p>
          <w:p w14:paraId="192B2371" w14:textId="77777777" w:rsidR="001E1E1B" w:rsidRDefault="001E1E1B" w:rsidP="005D0FB4"/>
          <w:p w14:paraId="128CAE64" w14:textId="77777777" w:rsidR="001E1E1B" w:rsidRDefault="001E1E1B" w:rsidP="005D0FB4"/>
          <w:p w14:paraId="73695E27" w14:textId="43AEFC17" w:rsidR="001E1E1B" w:rsidRDefault="001E1E1B" w:rsidP="005D0FB4"/>
          <w:p w14:paraId="2B09E203" w14:textId="77777777" w:rsidR="001E1E1B" w:rsidRDefault="001E1E1B" w:rsidP="005D0FB4"/>
          <w:p w14:paraId="78B687A5" w14:textId="77777777" w:rsidR="001E1E1B" w:rsidRDefault="001E1E1B" w:rsidP="005D0FB4">
            <w:r>
              <w:t>L</w:t>
            </w:r>
          </w:p>
          <w:p w14:paraId="504491E2" w14:textId="77777777" w:rsidR="001E1E1B" w:rsidRDefault="001E1E1B" w:rsidP="005D0FB4"/>
          <w:p w14:paraId="3D2AEF40" w14:textId="77777777" w:rsidR="001E1E1B" w:rsidRDefault="001E1E1B" w:rsidP="005D0FB4"/>
          <w:p w14:paraId="51093952" w14:textId="77777777" w:rsidR="001E1E1B" w:rsidRDefault="001E1E1B" w:rsidP="005D0FB4"/>
          <w:p w14:paraId="4EAE1092" w14:textId="69E8DB06" w:rsidR="001E1E1B" w:rsidRDefault="001E1E1B" w:rsidP="005D0FB4">
            <w:r>
              <w:t>L</w:t>
            </w:r>
          </w:p>
        </w:tc>
      </w:tr>
    </w:tbl>
    <w:p w14:paraId="3CFA3153" w14:textId="0BB275D7" w:rsidR="004D1082" w:rsidRDefault="004D1082" w:rsidP="005D0FB4">
      <w:pPr>
        <w:rPr>
          <w:b/>
          <w:bCs/>
        </w:rPr>
      </w:pPr>
    </w:p>
    <w:p w14:paraId="1D0B9EE4" w14:textId="46290DBF" w:rsidR="0068425C" w:rsidRDefault="0068425C" w:rsidP="00131132">
      <w:pPr>
        <w:ind w:hanging="426"/>
        <w:rPr>
          <w:b/>
          <w:bCs/>
        </w:rPr>
      </w:pPr>
      <w:r w:rsidRPr="002416D5">
        <w:rPr>
          <w:b/>
          <w:bCs/>
        </w:rPr>
        <w:t xml:space="preserve">STAFF </w:t>
      </w:r>
    </w:p>
    <w:tbl>
      <w:tblPr>
        <w:tblStyle w:val="TableGrid"/>
        <w:tblW w:w="14819" w:type="dxa"/>
        <w:tblInd w:w="-572" w:type="dxa"/>
        <w:tblLook w:val="04A0" w:firstRow="1" w:lastRow="0" w:firstColumn="1" w:lastColumn="0" w:noHBand="0" w:noVBand="1"/>
      </w:tblPr>
      <w:tblGrid>
        <w:gridCol w:w="3119"/>
        <w:gridCol w:w="811"/>
        <w:gridCol w:w="10118"/>
        <w:gridCol w:w="771"/>
      </w:tblGrid>
      <w:tr w:rsidR="0074431D" w14:paraId="3E4B37E6" w14:textId="77777777" w:rsidTr="0074431D">
        <w:trPr>
          <w:trHeight w:val="394"/>
        </w:trPr>
        <w:tc>
          <w:tcPr>
            <w:tcW w:w="3119" w:type="dxa"/>
            <w:shd w:val="clear" w:color="auto" w:fill="D0CECE" w:themeFill="background2" w:themeFillShade="E6"/>
          </w:tcPr>
          <w:p w14:paraId="2CFE000E" w14:textId="4147DFB4" w:rsidR="00F66052" w:rsidRDefault="00F66052" w:rsidP="00707F1A">
            <w:pPr>
              <w:rPr>
                <w:rFonts w:cstheme="minorHAnsi"/>
                <w:b/>
              </w:rPr>
            </w:pPr>
            <w:r>
              <w:rPr>
                <w:rFonts w:cstheme="minorHAnsi"/>
                <w:b/>
              </w:rPr>
              <w:t>Area of concern</w:t>
            </w:r>
            <w:r w:rsidR="0017663D">
              <w:rPr>
                <w:rFonts w:cstheme="minorHAnsi"/>
                <w:b/>
              </w:rPr>
              <w:t>/</w:t>
            </w:r>
          </w:p>
          <w:p w14:paraId="2754D3E8" w14:textId="77777777" w:rsidR="0017663D" w:rsidRDefault="0017663D" w:rsidP="0017663D">
            <w:pPr>
              <w:rPr>
                <w:b/>
                <w:bCs/>
              </w:rPr>
            </w:pPr>
            <w:proofErr w:type="spellStart"/>
            <w:r w:rsidRPr="002416D5">
              <w:rPr>
                <w:b/>
                <w:bCs/>
              </w:rPr>
              <w:t>DfE</w:t>
            </w:r>
            <w:proofErr w:type="spellEnd"/>
            <w:r w:rsidRPr="002416D5">
              <w:rPr>
                <w:b/>
                <w:bCs/>
              </w:rPr>
              <w:t xml:space="preserve"> Recommended Action</w:t>
            </w:r>
          </w:p>
          <w:p w14:paraId="233EBDF8" w14:textId="602600EA" w:rsidR="0017663D" w:rsidRPr="00423DE4" w:rsidRDefault="0017663D" w:rsidP="00707F1A">
            <w:pPr>
              <w:rPr>
                <w:rFonts w:cstheme="minorHAnsi"/>
                <w:b/>
              </w:rPr>
            </w:pPr>
          </w:p>
        </w:tc>
        <w:tc>
          <w:tcPr>
            <w:tcW w:w="811" w:type="dxa"/>
          </w:tcPr>
          <w:p w14:paraId="390AA85D" w14:textId="77777777" w:rsidR="00F66052" w:rsidRDefault="00F66052" w:rsidP="00707F1A">
            <w:r>
              <w:t>Risk before action</w:t>
            </w:r>
          </w:p>
        </w:tc>
        <w:tc>
          <w:tcPr>
            <w:tcW w:w="10118" w:type="dxa"/>
            <w:shd w:val="clear" w:color="auto" w:fill="auto"/>
          </w:tcPr>
          <w:p w14:paraId="68E9C662" w14:textId="77777777" w:rsidR="00F66052" w:rsidRDefault="00F66052" w:rsidP="00707F1A">
            <w:r>
              <w:t>What is being done to control the risk</w:t>
            </w:r>
          </w:p>
        </w:tc>
        <w:tc>
          <w:tcPr>
            <w:tcW w:w="771" w:type="dxa"/>
          </w:tcPr>
          <w:p w14:paraId="6B6C8C32" w14:textId="77777777" w:rsidR="00F66052" w:rsidRDefault="00F66052" w:rsidP="00707F1A">
            <w:r>
              <w:t>Risk after action</w:t>
            </w:r>
          </w:p>
        </w:tc>
      </w:tr>
      <w:tr w:rsidR="0074431D" w14:paraId="1E16A93F" w14:textId="77777777" w:rsidTr="0074431D">
        <w:trPr>
          <w:trHeight w:val="841"/>
        </w:trPr>
        <w:tc>
          <w:tcPr>
            <w:tcW w:w="3119" w:type="dxa"/>
            <w:shd w:val="clear" w:color="auto" w:fill="D0CECE" w:themeFill="background2" w:themeFillShade="E6"/>
          </w:tcPr>
          <w:p w14:paraId="66AC5562" w14:textId="5A891E73" w:rsidR="00F66052" w:rsidRPr="00423DE4" w:rsidRDefault="00F66052" w:rsidP="00707F1A">
            <w:pPr>
              <w:rPr>
                <w:b/>
              </w:rPr>
            </w:pPr>
            <w:r w:rsidRPr="004D1082">
              <w:rPr>
                <w:b/>
              </w:rPr>
              <w:lastRenderedPageBreak/>
              <w:t>Teaching staff resource needed for expected pupil numbers</w:t>
            </w:r>
          </w:p>
        </w:tc>
        <w:tc>
          <w:tcPr>
            <w:tcW w:w="811" w:type="dxa"/>
          </w:tcPr>
          <w:p w14:paraId="66B3DFAB" w14:textId="64122DEA" w:rsidR="00F66052" w:rsidRDefault="00F66052" w:rsidP="00707F1A">
            <w:r>
              <w:t>M</w:t>
            </w:r>
          </w:p>
          <w:p w14:paraId="1D98891A" w14:textId="77777777" w:rsidR="00F66052" w:rsidRDefault="00F66052" w:rsidP="00707F1A"/>
        </w:tc>
        <w:tc>
          <w:tcPr>
            <w:tcW w:w="10118" w:type="dxa"/>
            <w:shd w:val="clear" w:color="auto" w:fill="auto"/>
          </w:tcPr>
          <w:p w14:paraId="471D6936" w14:textId="315DAE66" w:rsidR="00F66052" w:rsidRDefault="00F66052" w:rsidP="00F66052">
            <w:pPr>
              <w:rPr>
                <w:rFonts w:eastAsia="Times New Roman" w:cstheme="minorHAnsi"/>
                <w:lang w:eastAsia="en-GB"/>
              </w:rPr>
            </w:pPr>
            <w:r>
              <w:rPr>
                <w:rFonts w:eastAsia="Times New Roman" w:cstheme="minorHAnsi"/>
                <w:lang w:eastAsia="en-GB"/>
              </w:rPr>
              <w:t>All staff will be back at work on normal hours from September 2020.</w:t>
            </w:r>
            <w:r w:rsidR="00004690">
              <w:rPr>
                <w:rFonts w:eastAsia="Times New Roman" w:cstheme="minorHAnsi"/>
                <w:lang w:eastAsia="en-GB"/>
              </w:rPr>
              <w:t xml:space="preserve"> </w:t>
            </w:r>
          </w:p>
          <w:p w14:paraId="662A6D1C" w14:textId="31D722C8" w:rsidR="00F66052" w:rsidRDefault="00004690" w:rsidP="00F66052">
            <w:pPr>
              <w:rPr>
                <w:rFonts w:eastAsia="Times New Roman" w:cstheme="minorHAnsi"/>
                <w:lang w:eastAsia="en-GB"/>
              </w:rPr>
            </w:pPr>
            <w:r>
              <w:rPr>
                <w:rFonts w:eastAsia="Times New Roman" w:cstheme="minorHAnsi"/>
                <w:lang w:eastAsia="en-GB"/>
              </w:rPr>
              <w:t>Where there may be staff shortages (lunch time dining hall supervision: contingency plan in place (</w:t>
            </w:r>
            <w:r w:rsidR="00D1284F">
              <w:rPr>
                <w:rFonts w:eastAsia="Times New Roman" w:cstheme="minorHAnsi"/>
                <w:lang w:eastAsia="en-GB"/>
              </w:rPr>
              <w:t xml:space="preserve">B Hall/ </w:t>
            </w:r>
            <w:r>
              <w:rPr>
                <w:rFonts w:eastAsia="Times New Roman" w:cstheme="minorHAnsi"/>
                <w:lang w:eastAsia="en-GB"/>
              </w:rPr>
              <w:t>S. Elliott/ J. Gammer)</w:t>
            </w:r>
          </w:p>
          <w:p w14:paraId="4AB5FE98" w14:textId="77777777" w:rsidR="00004690" w:rsidRDefault="00004690" w:rsidP="00F66052">
            <w:pPr>
              <w:rPr>
                <w:rFonts w:eastAsia="Times New Roman" w:cstheme="minorHAnsi"/>
                <w:lang w:eastAsia="en-GB"/>
              </w:rPr>
            </w:pPr>
            <w:r>
              <w:rPr>
                <w:rFonts w:eastAsia="Times New Roman" w:cstheme="minorHAnsi"/>
                <w:lang w:eastAsia="en-GB"/>
              </w:rPr>
              <w:t xml:space="preserve">Working hours have been aligned to the needs of the school/pupils. </w:t>
            </w:r>
          </w:p>
          <w:p w14:paraId="23E1B0D7" w14:textId="77777777" w:rsidR="002B1A3F" w:rsidRDefault="002B1A3F" w:rsidP="00F66052">
            <w:pPr>
              <w:rPr>
                <w:rFonts w:eastAsia="Times New Roman" w:cstheme="minorHAnsi"/>
                <w:lang w:eastAsia="en-GB"/>
              </w:rPr>
            </w:pPr>
            <w:r>
              <w:rPr>
                <w:rFonts w:eastAsia="Times New Roman" w:cstheme="minorHAnsi"/>
                <w:lang w:eastAsia="en-GB"/>
              </w:rPr>
              <w:t xml:space="preserve">SLT to create ‘catch up’ time for each member of staff to assess any challenges or anxieties. </w:t>
            </w:r>
          </w:p>
          <w:p w14:paraId="7333D65C" w14:textId="710A9F74" w:rsidR="002B1A3F" w:rsidRDefault="002B1A3F" w:rsidP="00F66052">
            <w:pPr>
              <w:rPr>
                <w:rFonts w:eastAsia="Times New Roman" w:cstheme="minorHAnsi"/>
                <w:lang w:eastAsia="en-GB"/>
              </w:rPr>
            </w:pPr>
            <w:r>
              <w:rPr>
                <w:rFonts w:eastAsia="Times New Roman" w:cstheme="minorHAnsi"/>
                <w:lang w:eastAsia="en-GB"/>
              </w:rPr>
              <w:t>SE : SLT , office staff</w:t>
            </w:r>
          </w:p>
          <w:p w14:paraId="5FFF978C" w14:textId="21463EC8" w:rsidR="002B1A3F" w:rsidRPr="00004690" w:rsidRDefault="002B1A3F" w:rsidP="00F66052">
            <w:pPr>
              <w:rPr>
                <w:rFonts w:eastAsia="Times New Roman" w:cstheme="minorHAnsi"/>
                <w:lang w:eastAsia="en-GB"/>
              </w:rPr>
            </w:pPr>
            <w:r>
              <w:rPr>
                <w:rFonts w:eastAsia="Times New Roman" w:cstheme="minorHAnsi"/>
                <w:lang w:eastAsia="en-GB"/>
              </w:rPr>
              <w:t>GH: AN, TW,DB, CL                JM: NL, DT      KF: GS, BH, AC</w:t>
            </w:r>
          </w:p>
        </w:tc>
        <w:tc>
          <w:tcPr>
            <w:tcW w:w="771" w:type="dxa"/>
          </w:tcPr>
          <w:p w14:paraId="6B65B35E" w14:textId="77777777" w:rsidR="00F66052" w:rsidRDefault="00F66052" w:rsidP="00707F1A">
            <w:r>
              <w:t>L</w:t>
            </w:r>
          </w:p>
          <w:p w14:paraId="11AC67CC" w14:textId="01BCF7B3" w:rsidR="00F66052" w:rsidRDefault="00F66052" w:rsidP="00707F1A"/>
        </w:tc>
      </w:tr>
      <w:tr w:rsidR="0074431D" w14:paraId="62F7FE98" w14:textId="77777777" w:rsidTr="0074431D">
        <w:trPr>
          <w:trHeight w:val="2392"/>
        </w:trPr>
        <w:tc>
          <w:tcPr>
            <w:tcW w:w="3119" w:type="dxa"/>
            <w:shd w:val="clear" w:color="auto" w:fill="D0CECE" w:themeFill="background2" w:themeFillShade="E6"/>
          </w:tcPr>
          <w:p w14:paraId="282BC51D" w14:textId="1D250739" w:rsidR="00F66052" w:rsidRPr="002416D5" w:rsidRDefault="00F66052" w:rsidP="00707F1A">
            <w:pPr>
              <w:rPr>
                <w:b/>
                <w:bCs/>
              </w:rPr>
            </w:pPr>
            <w:r w:rsidRPr="0031659A">
              <w:rPr>
                <w:b/>
              </w:rPr>
              <w:t>Consider options if necessary staffing levels can’t be maintained (including school leaders and key staff like designated safeguarding leads and first aid providers)</w:t>
            </w:r>
          </w:p>
        </w:tc>
        <w:tc>
          <w:tcPr>
            <w:tcW w:w="811" w:type="dxa"/>
          </w:tcPr>
          <w:p w14:paraId="7D9C067B" w14:textId="77777777" w:rsidR="00F66052" w:rsidRDefault="00F66052" w:rsidP="00707F1A">
            <w:r>
              <w:t>M</w:t>
            </w:r>
          </w:p>
          <w:p w14:paraId="671F21C4" w14:textId="77777777" w:rsidR="00F66052" w:rsidRDefault="00F66052" w:rsidP="00707F1A"/>
          <w:p w14:paraId="51D99C73" w14:textId="77777777" w:rsidR="00F66052" w:rsidRDefault="00F66052" w:rsidP="00707F1A"/>
          <w:p w14:paraId="3C73F95B" w14:textId="77777777" w:rsidR="00F66052" w:rsidRDefault="00F66052" w:rsidP="00707F1A"/>
          <w:p w14:paraId="187A9D63" w14:textId="77777777" w:rsidR="00F66052" w:rsidRDefault="00F66052" w:rsidP="00707F1A">
            <w:r>
              <w:t>L</w:t>
            </w:r>
          </w:p>
          <w:p w14:paraId="3A80346C" w14:textId="77777777" w:rsidR="0017663D" w:rsidRDefault="0017663D" w:rsidP="00707F1A">
            <w:r>
              <w:t>L</w:t>
            </w:r>
          </w:p>
          <w:p w14:paraId="24D68563" w14:textId="77777777" w:rsidR="0017663D" w:rsidRDefault="0017663D" w:rsidP="00707F1A"/>
          <w:p w14:paraId="14E85223" w14:textId="77777777" w:rsidR="0017663D" w:rsidRDefault="0017663D" w:rsidP="00707F1A"/>
          <w:p w14:paraId="3235A0AF" w14:textId="2FA3B90B" w:rsidR="0017663D" w:rsidRDefault="0017663D" w:rsidP="00707F1A">
            <w:r>
              <w:t>L</w:t>
            </w:r>
          </w:p>
        </w:tc>
        <w:tc>
          <w:tcPr>
            <w:tcW w:w="10118" w:type="dxa"/>
            <w:shd w:val="clear" w:color="auto" w:fill="auto"/>
          </w:tcPr>
          <w:p w14:paraId="17D6DC5E" w14:textId="4DE302DC" w:rsidR="00F66052" w:rsidRDefault="00004690" w:rsidP="00F66052">
            <w:pPr>
              <w:rPr>
                <w:rFonts w:eastAsia="Times New Roman" w:cstheme="minorHAnsi"/>
                <w:lang w:eastAsia="en-GB"/>
              </w:rPr>
            </w:pPr>
            <w:r>
              <w:rPr>
                <w:rFonts w:eastAsia="Times New Roman" w:cstheme="minorHAnsi"/>
                <w:lang w:eastAsia="en-GB"/>
              </w:rPr>
              <w:t xml:space="preserve">One member of staff has a spouse who is critically extremely vulnerable; </w:t>
            </w:r>
            <w:proofErr w:type="gramStart"/>
            <w:r>
              <w:rPr>
                <w:rFonts w:eastAsia="Times New Roman" w:cstheme="minorHAnsi"/>
                <w:lang w:eastAsia="en-GB"/>
              </w:rPr>
              <w:t>should  the</w:t>
            </w:r>
            <w:proofErr w:type="gramEnd"/>
            <w:r>
              <w:rPr>
                <w:rFonts w:eastAsia="Times New Roman" w:cstheme="minorHAnsi"/>
                <w:lang w:eastAsia="en-GB"/>
              </w:rPr>
              <w:t xml:space="preserve"> need arise this member of staff may have to take time off – if this arises we will engage a supply teacher to cover the class. </w:t>
            </w:r>
          </w:p>
          <w:p w14:paraId="18F190A2" w14:textId="1E4581E6" w:rsidR="002B1A3F" w:rsidRDefault="002B1A3F" w:rsidP="00F66052">
            <w:pPr>
              <w:rPr>
                <w:rFonts w:eastAsia="Times New Roman" w:cstheme="minorHAnsi"/>
                <w:lang w:eastAsia="en-GB"/>
              </w:rPr>
            </w:pPr>
            <w:r>
              <w:rPr>
                <w:rFonts w:eastAsia="Times New Roman" w:cstheme="minorHAnsi"/>
                <w:lang w:eastAsia="en-GB"/>
              </w:rPr>
              <w:t xml:space="preserve">One member of staff was identified as vulnerable and needs to </w:t>
            </w:r>
            <w:r w:rsidR="00707F1A">
              <w:rPr>
                <w:rFonts w:eastAsia="Times New Roman" w:cstheme="minorHAnsi"/>
                <w:lang w:eastAsia="en-GB"/>
              </w:rPr>
              <w:t xml:space="preserve">be cautious of mixing with other adults. </w:t>
            </w:r>
          </w:p>
          <w:p w14:paraId="28D0C13D" w14:textId="77777777" w:rsidR="00F66052" w:rsidRPr="00472981" w:rsidRDefault="00F66052" w:rsidP="00F66052">
            <w:r w:rsidRPr="00472981">
              <w:t>We have capacity for trained DSL and trained first aider on site at all times</w:t>
            </w:r>
          </w:p>
          <w:p w14:paraId="6B9218C0" w14:textId="3D001492" w:rsidR="00F66052" w:rsidRDefault="00F66052" w:rsidP="00F66052">
            <w:r w:rsidRPr="00472981">
              <w:t>We are confident that we will be able to provide sufficient leadersh</w:t>
            </w:r>
            <w:r>
              <w:t>ip capacity on site at most times. The only time that this would be compromised would be if a member of SLT (who need to work together) was to have a positive test for Covid-19.</w:t>
            </w:r>
          </w:p>
          <w:p w14:paraId="4721EB3F" w14:textId="2B0AEFC2" w:rsidR="00707F1A" w:rsidRDefault="00707F1A" w:rsidP="00F66052">
            <w:r>
              <w:t>Measures (following KCC guidance) are to be introduced to ensure that key members of staff are not mixing.</w:t>
            </w:r>
          </w:p>
          <w:p w14:paraId="5D9CA71D" w14:textId="23230BFC" w:rsidR="00707F1A" w:rsidRPr="00472981" w:rsidRDefault="00707F1A" w:rsidP="00F66052">
            <w:r>
              <w:t>Measures are in place to reduce the contact between adults. Staff memos and rotas evidence this.</w:t>
            </w:r>
          </w:p>
          <w:p w14:paraId="4E62276D" w14:textId="594F698F" w:rsidR="00D72A1F" w:rsidRPr="004D3527" w:rsidRDefault="00F66052" w:rsidP="00D72A1F">
            <w:r w:rsidRPr="0031659A">
              <w:t xml:space="preserve">We have </w:t>
            </w:r>
            <w:r>
              <w:t xml:space="preserve">2 </w:t>
            </w:r>
            <w:r w:rsidRPr="0031659A">
              <w:t xml:space="preserve">trained DSL on </w:t>
            </w:r>
            <w:proofErr w:type="gramStart"/>
            <w:r w:rsidRPr="0031659A">
              <w:t>site</w:t>
            </w:r>
            <w:r>
              <w:t xml:space="preserve"> </w:t>
            </w:r>
            <w:r w:rsidR="00004690">
              <w:t>;</w:t>
            </w:r>
            <w:proofErr w:type="gramEnd"/>
            <w:r w:rsidR="00004690">
              <w:t xml:space="preserve"> 1 full time and 1 part-time </w:t>
            </w:r>
            <w:r w:rsidR="00D72A1F">
              <w:t>– an additional member of staff is to become a deputy DSL</w:t>
            </w:r>
            <w:r>
              <w:t xml:space="preserve">. </w:t>
            </w:r>
            <w:r w:rsidRPr="004D3527">
              <w:t xml:space="preserve">We have staff who have paediatric first aid and all teaching and teaching support staff are first aid trained. </w:t>
            </w:r>
          </w:p>
        </w:tc>
        <w:tc>
          <w:tcPr>
            <w:tcW w:w="771" w:type="dxa"/>
          </w:tcPr>
          <w:p w14:paraId="598D9D70" w14:textId="77777777" w:rsidR="00F66052" w:rsidRDefault="00F66052" w:rsidP="00707F1A">
            <w:r>
              <w:t>L</w:t>
            </w:r>
          </w:p>
          <w:p w14:paraId="5D1B13EB" w14:textId="77777777" w:rsidR="00F66052" w:rsidRDefault="00F66052" w:rsidP="00707F1A"/>
          <w:p w14:paraId="63A1B28B" w14:textId="77777777" w:rsidR="00F66052" w:rsidRDefault="00F66052" w:rsidP="00707F1A"/>
          <w:p w14:paraId="62CCFBC5" w14:textId="77777777" w:rsidR="00F66052" w:rsidRDefault="00F66052" w:rsidP="00707F1A"/>
          <w:p w14:paraId="76F4711C" w14:textId="77777777" w:rsidR="00F66052" w:rsidRDefault="00F66052" w:rsidP="00707F1A">
            <w:r>
              <w:t>L</w:t>
            </w:r>
          </w:p>
          <w:p w14:paraId="65551CF0" w14:textId="77777777" w:rsidR="0017663D" w:rsidRDefault="0017663D" w:rsidP="00707F1A">
            <w:r>
              <w:t>L</w:t>
            </w:r>
          </w:p>
          <w:p w14:paraId="05F55435" w14:textId="77777777" w:rsidR="0017663D" w:rsidRDefault="0017663D" w:rsidP="00707F1A"/>
          <w:p w14:paraId="7BC5B28A" w14:textId="77777777" w:rsidR="0017663D" w:rsidRDefault="0017663D" w:rsidP="00707F1A"/>
          <w:p w14:paraId="268F4FE0" w14:textId="6A5F5DA7" w:rsidR="0017663D" w:rsidRDefault="0017663D" w:rsidP="00707F1A">
            <w:r>
              <w:t>L</w:t>
            </w:r>
          </w:p>
        </w:tc>
      </w:tr>
      <w:tr w:rsidR="0074431D" w14:paraId="134D5839" w14:textId="77777777" w:rsidTr="0074431D">
        <w:trPr>
          <w:trHeight w:val="1401"/>
        </w:trPr>
        <w:tc>
          <w:tcPr>
            <w:tcW w:w="3119" w:type="dxa"/>
            <w:shd w:val="clear" w:color="auto" w:fill="D0CECE" w:themeFill="background2" w:themeFillShade="E6"/>
          </w:tcPr>
          <w:p w14:paraId="5E9221B7" w14:textId="5363E187" w:rsidR="0017663D" w:rsidRPr="0031659A" w:rsidRDefault="0017663D" w:rsidP="00707F1A">
            <w:pPr>
              <w:rPr>
                <w:b/>
              </w:rPr>
            </w:pPr>
            <w:r w:rsidRPr="00A46FEE">
              <w:rPr>
                <w:b/>
              </w:rPr>
              <w:t>Agree any flexible working arrangements needed to support any changes to your usual patterns e.g. staggered start/ end times</w:t>
            </w:r>
          </w:p>
        </w:tc>
        <w:tc>
          <w:tcPr>
            <w:tcW w:w="811" w:type="dxa"/>
          </w:tcPr>
          <w:p w14:paraId="240F2661" w14:textId="77777777" w:rsidR="0017663D" w:rsidRDefault="0017663D" w:rsidP="00707F1A">
            <w:r>
              <w:t>L</w:t>
            </w:r>
          </w:p>
          <w:p w14:paraId="69A944E5" w14:textId="77777777" w:rsidR="0017663D" w:rsidRDefault="0017663D" w:rsidP="00707F1A">
            <w:r>
              <w:t>L</w:t>
            </w:r>
          </w:p>
          <w:p w14:paraId="487DC5D9" w14:textId="6CC3DB58" w:rsidR="0017663D" w:rsidRDefault="0017663D" w:rsidP="00707F1A">
            <w:r>
              <w:t>L</w:t>
            </w:r>
          </w:p>
          <w:p w14:paraId="27245980" w14:textId="1C1BE8EE" w:rsidR="0017663D" w:rsidRDefault="0017663D" w:rsidP="00707F1A">
            <w:r>
              <w:t>L</w:t>
            </w:r>
          </w:p>
        </w:tc>
        <w:tc>
          <w:tcPr>
            <w:tcW w:w="10118" w:type="dxa"/>
            <w:shd w:val="clear" w:color="auto" w:fill="auto"/>
          </w:tcPr>
          <w:p w14:paraId="0D1D0F02" w14:textId="3D29C8D1" w:rsidR="0017663D" w:rsidRDefault="0017663D" w:rsidP="0017663D">
            <w:r w:rsidRPr="00B66EC0">
              <w:t>All staff working times align with our new patterns of the school day / week</w:t>
            </w:r>
            <w:r>
              <w:t>.</w:t>
            </w:r>
          </w:p>
          <w:p w14:paraId="2ED57BBF" w14:textId="309C69B0" w:rsidR="0017663D" w:rsidRDefault="0017663D" w:rsidP="0017663D">
            <w:r>
              <w:t xml:space="preserve">TA hours are not affected by </w:t>
            </w:r>
            <w:r w:rsidR="00D72A1F">
              <w:t xml:space="preserve">any </w:t>
            </w:r>
            <w:r>
              <w:t>staggered start and finish times.</w:t>
            </w:r>
          </w:p>
          <w:p w14:paraId="4EF914D2" w14:textId="60DFFFFC" w:rsidR="0017663D" w:rsidRDefault="00D72A1F" w:rsidP="0017663D">
            <w:r>
              <w:t>Breakfast club starts at 7.45</w:t>
            </w:r>
            <w:r w:rsidR="0017663D">
              <w:t xml:space="preserve">am </w:t>
            </w:r>
            <w:r w:rsidR="005150F3">
              <w:t xml:space="preserve">and after school club ends at </w:t>
            </w:r>
            <w:r>
              <w:t>4.30</w:t>
            </w:r>
            <w:r w:rsidR="005150F3">
              <w:t xml:space="preserve">pm </w:t>
            </w:r>
            <w:r w:rsidR="0017663D">
              <w:t xml:space="preserve">as </w:t>
            </w:r>
            <w:r w:rsidR="005150F3">
              <w:t xml:space="preserve">they </w:t>
            </w:r>
            <w:r w:rsidR="0017663D">
              <w:t xml:space="preserve">did prior to lockdown. </w:t>
            </w:r>
          </w:p>
          <w:p w14:paraId="716F06A7" w14:textId="199DECBE" w:rsidR="0017663D" w:rsidRDefault="0017663D" w:rsidP="0017663D">
            <w:r>
              <w:t>All teachers are on directed time and therefore this does not affect their day, just need to be mindful of staff wellbeing.</w:t>
            </w:r>
            <w:r w:rsidR="002B1A3F">
              <w:t xml:space="preserve">  When possible experienced teachers and SLT can work from home as needed. </w:t>
            </w:r>
          </w:p>
          <w:p w14:paraId="388A4C2E" w14:textId="586BA96A" w:rsidR="002C274F" w:rsidRPr="00707F1A" w:rsidRDefault="00D72A1F" w:rsidP="0017663D">
            <w:r>
              <w:t xml:space="preserve">Office staff have hours that align with school day and hours have been adapted to prevent too many staff being in the same room at one time. </w:t>
            </w:r>
            <w:r w:rsidR="002B1A3F">
              <w:t xml:space="preserve"> </w:t>
            </w:r>
            <w:r w:rsidR="002B1A3F">
              <w:rPr>
                <w:color w:val="FF0000"/>
              </w:rPr>
              <w:t>Review has established a need to reduce the numbers in the office (KCC guidance)</w:t>
            </w:r>
            <w:r w:rsidR="002C274F">
              <w:rPr>
                <w:color w:val="FF0000"/>
              </w:rPr>
              <w:t xml:space="preserve"> – a rota system is now in place and work stations have been moved to minimise spent in office where social distancing is not possible. </w:t>
            </w:r>
            <w:r w:rsidR="00707F1A">
              <w:rPr>
                <w:color w:val="FF0000"/>
              </w:rPr>
              <w:t xml:space="preserve"> </w:t>
            </w:r>
            <w:r w:rsidR="00707F1A">
              <w:t>Memo / email to staff evidences the systems in place.</w:t>
            </w:r>
          </w:p>
        </w:tc>
        <w:tc>
          <w:tcPr>
            <w:tcW w:w="771" w:type="dxa"/>
          </w:tcPr>
          <w:p w14:paraId="27E717CA" w14:textId="77777777" w:rsidR="0017663D" w:rsidRDefault="0017663D" w:rsidP="00707F1A">
            <w:r>
              <w:t>L</w:t>
            </w:r>
          </w:p>
          <w:p w14:paraId="5DEC5C3C" w14:textId="77777777" w:rsidR="0017663D" w:rsidRDefault="0017663D" w:rsidP="00707F1A">
            <w:r>
              <w:t>L</w:t>
            </w:r>
          </w:p>
          <w:p w14:paraId="5513CEE5" w14:textId="30C2C17F" w:rsidR="0017663D" w:rsidRDefault="0017663D" w:rsidP="00707F1A">
            <w:r>
              <w:t>L</w:t>
            </w:r>
          </w:p>
          <w:p w14:paraId="2C9961E5" w14:textId="73F50C57" w:rsidR="0017663D" w:rsidRDefault="0017663D" w:rsidP="00707F1A">
            <w:r>
              <w:t>L</w:t>
            </w:r>
          </w:p>
        </w:tc>
      </w:tr>
      <w:tr w:rsidR="0074431D" w14:paraId="11ACCD6D" w14:textId="77777777" w:rsidTr="0074431D">
        <w:trPr>
          <w:trHeight w:val="1690"/>
        </w:trPr>
        <w:tc>
          <w:tcPr>
            <w:tcW w:w="3119" w:type="dxa"/>
            <w:shd w:val="clear" w:color="auto" w:fill="D0CECE" w:themeFill="background2" w:themeFillShade="E6"/>
          </w:tcPr>
          <w:p w14:paraId="3A0B6958" w14:textId="2FED866F" w:rsidR="0017663D" w:rsidRPr="00A46FEE" w:rsidRDefault="0017663D" w:rsidP="00707F1A">
            <w:pPr>
              <w:rPr>
                <w:b/>
              </w:rPr>
            </w:pPr>
            <w:r w:rsidRPr="00A46FEE">
              <w:rPr>
                <w:b/>
              </w:rPr>
              <w:lastRenderedPageBreak/>
              <w:t>Agree staff workload expectations (including for leaders)</w:t>
            </w:r>
          </w:p>
        </w:tc>
        <w:tc>
          <w:tcPr>
            <w:tcW w:w="811" w:type="dxa"/>
          </w:tcPr>
          <w:p w14:paraId="62D528D0" w14:textId="13D8CFA1" w:rsidR="0017663D" w:rsidRDefault="0017663D" w:rsidP="00707F1A">
            <w:r>
              <w:t>M</w:t>
            </w:r>
          </w:p>
        </w:tc>
        <w:tc>
          <w:tcPr>
            <w:tcW w:w="10118" w:type="dxa"/>
            <w:shd w:val="clear" w:color="auto" w:fill="auto"/>
          </w:tcPr>
          <w:p w14:paraId="462AC317" w14:textId="4F01BEB8" w:rsidR="0017663D" w:rsidRDefault="0017663D" w:rsidP="0017663D">
            <w:pPr>
              <w:rPr>
                <w:b/>
              </w:rPr>
            </w:pPr>
            <w:r w:rsidRPr="00E13435">
              <w:rPr>
                <w:b/>
              </w:rPr>
              <w:t>We have considered the impact on workload and welfare of staff and are confident that we have reached a reasonable and manageable position</w:t>
            </w:r>
            <w:r>
              <w:rPr>
                <w:b/>
              </w:rPr>
              <w:t>.</w:t>
            </w:r>
          </w:p>
          <w:p w14:paraId="1EBA4D79" w14:textId="0EE22B63" w:rsidR="00E12D3E" w:rsidRDefault="0017663D" w:rsidP="0017663D">
            <w:r>
              <w:t xml:space="preserve">We have looked at staff workload and we feel the arrangements in place are manageable. </w:t>
            </w:r>
            <w:r w:rsidR="00E12D3E">
              <w:t xml:space="preserve"> This needs regular review.</w:t>
            </w:r>
          </w:p>
          <w:p w14:paraId="17C4D96D" w14:textId="36AD9E5C" w:rsidR="00E12D3E" w:rsidRDefault="0017663D" w:rsidP="00E12D3E">
            <w:r>
              <w:t xml:space="preserve">Teachers will be teaching their own class. </w:t>
            </w:r>
            <w:r w:rsidR="00E12D3E">
              <w:t xml:space="preserve">TAs will be directed to </w:t>
            </w:r>
            <w:proofErr w:type="gramStart"/>
            <w:r w:rsidR="00E12D3E">
              <w:t>classes ;</w:t>
            </w:r>
            <w:proofErr w:type="gramEnd"/>
            <w:r w:rsidR="00E12D3E">
              <w:t xml:space="preserve"> this will be reviewed regularly to ensure we minimise contacts.</w:t>
            </w:r>
          </w:p>
          <w:p w14:paraId="268B9738" w14:textId="5CBB47F8" w:rsidR="0017663D" w:rsidRPr="00B66EC0" w:rsidRDefault="0017663D" w:rsidP="00E12D3E">
            <w:r>
              <w:t xml:space="preserve">We need to be mindful of the opportunity to provide staff with supervision, this is where their wellbeing can be impacted. Supervision is providing staff with time and a listening ear to discuss concerns and worries and offer solutions. All SLT will </w:t>
            </w:r>
            <w:r w:rsidR="00D72A1F">
              <w:t xml:space="preserve">be available for all staff and members of SMSC committee </w:t>
            </w:r>
            <w:r>
              <w:t xml:space="preserve">will be available for SLT. </w:t>
            </w:r>
          </w:p>
        </w:tc>
        <w:tc>
          <w:tcPr>
            <w:tcW w:w="771" w:type="dxa"/>
          </w:tcPr>
          <w:p w14:paraId="54350926" w14:textId="7FA215F2" w:rsidR="0017663D" w:rsidRDefault="0017663D" w:rsidP="00707F1A">
            <w:r>
              <w:t>L</w:t>
            </w:r>
          </w:p>
        </w:tc>
      </w:tr>
      <w:tr w:rsidR="0074431D" w14:paraId="7B3DED29" w14:textId="77777777" w:rsidTr="0074431D">
        <w:trPr>
          <w:trHeight w:val="557"/>
        </w:trPr>
        <w:tc>
          <w:tcPr>
            <w:tcW w:w="3119" w:type="dxa"/>
            <w:shd w:val="clear" w:color="auto" w:fill="D0CECE" w:themeFill="background2" w:themeFillShade="E6"/>
          </w:tcPr>
          <w:p w14:paraId="3AC7B847" w14:textId="21F2BC75" w:rsidR="0017663D" w:rsidRPr="00A46FEE" w:rsidRDefault="0017663D" w:rsidP="00707F1A">
            <w:pPr>
              <w:rPr>
                <w:b/>
              </w:rPr>
            </w:pPr>
            <w:r w:rsidRPr="00A46FEE">
              <w:rPr>
                <w:b/>
              </w:rPr>
              <w:t>Decide what staff training (either delivered remotely or in school) is needed to implement any changes the school plans to make (e.g. risk management, curriculum, behaviour, safeguarding)</w:t>
            </w:r>
          </w:p>
        </w:tc>
        <w:tc>
          <w:tcPr>
            <w:tcW w:w="811" w:type="dxa"/>
          </w:tcPr>
          <w:p w14:paraId="14A82624" w14:textId="77777777" w:rsidR="0017663D" w:rsidRDefault="0017663D" w:rsidP="00707F1A"/>
          <w:p w14:paraId="6F164425" w14:textId="77777777" w:rsidR="0017663D" w:rsidRDefault="0017663D" w:rsidP="00707F1A"/>
          <w:p w14:paraId="1AF53FFB" w14:textId="53E40EBD" w:rsidR="0017663D" w:rsidRDefault="0017663D" w:rsidP="00707F1A">
            <w:r>
              <w:t>M</w:t>
            </w:r>
          </w:p>
        </w:tc>
        <w:tc>
          <w:tcPr>
            <w:tcW w:w="10118" w:type="dxa"/>
            <w:shd w:val="clear" w:color="auto" w:fill="auto"/>
          </w:tcPr>
          <w:p w14:paraId="595824BA" w14:textId="3D3C7868" w:rsidR="0017663D" w:rsidRPr="0017663D" w:rsidRDefault="0017663D" w:rsidP="0017663D">
            <w:pPr>
              <w:rPr>
                <w:b/>
                <w:bCs/>
              </w:rPr>
            </w:pPr>
            <w:r w:rsidRPr="0017663D">
              <w:rPr>
                <w:b/>
                <w:bCs/>
              </w:rPr>
              <w:t>Many staff have completed online training during lockdown based on school, staff and pupil needs and connected to School Improvement Plan.</w:t>
            </w:r>
          </w:p>
          <w:p w14:paraId="0409FC8A" w14:textId="533D729A" w:rsidR="0017663D" w:rsidRDefault="0017663D" w:rsidP="0017663D">
            <w:r w:rsidRPr="00E13435">
              <w:t>We know what training</w:t>
            </w:r>
            <w:r>
              <w:t xml:space="preserve"> needs are and we have 2 staff development days in September (1/9 and 2/9) in order to achieve this. Whole school safeguarding training and pupil updates will take place on these days an</w:t>
            </w:r>
            <w:r w:rsidR="00D72A1F">
              <w:t xml:space="preserve">d updated guidance from the </w:t>
            </w:r>
            <w:proofErr w:type="spellStart"/>
            <w:r w:rsidR="00D72A1F">
              <w:t>DfE</w:t>
            </w:r>
            <w:proofErr w:type="spellEnd"/>
            <w:r w:rsidR="00D72A1F">
              <w:t xml:space="preserve"> will be reviewed</w:t>
            </w:r>
          </w:p>
          <w:p w14:paraId="7FC607E9" w14:textId="77777777" w:rsidR="00D72A1F" w:rsidRDefault="0017663D" w:rsidP="0017663D">
            <w:r>
              <w:t xml:space="preserve">Day 1 INSET will focus on </w:t>
            </w:r>
          </w:p>
          <w:p w14:paraId="641AAA4C" w14:textId="59F75007" w:rsidR="00D72A1F" w:rsidRDefault="00D72A1F" w:rsidP="0017663D">
            <w:r>
              <w:t xml:space="preserve">(am) update of safeguarding training </w:t>
            </w:r>
          </w:p>
          <w:p w14:paraId="5CC7CED3" w14:textId="0AF0179D" w:rsidR="0017663D" w:rsidRDefault="00D72A1F" w:rsidP="0017663D">
            <w:r>
              <w:t xml:space="preserve">(pm) </w:t>
            </w:r>
            <w:r w:rsidR="0017663D">
              <w:t xml:space="preserve">school improvement, the </w:t>
            </w:r>
            <w:r w:rsidR="0017663D" w:rsidRPr="00D72A1F">
              <w:rPr>
                <w:i/>
              </w:rPr>
              <w:t>recovery</w:t>
            </w:r>
            <w:r w:rsidR="0017663D">
              <w:t xml:space="preserve"> curriculum, assessment, staff welfare</w:t>
            </w:r>
          </w:p>
          <w:p w14:paraId="4DA43EE6" w14:textId="1D366593" w:rsidR="0017663D" w:rsidRPr="00E13435" w:rsidRDefault="0017663D" w:rsidP="0017663D">
            <w:pPr>
              <w:rPr>
                <w:b/>
              </w:rPr>
            </w:pPr>
            <w:r>
              <w:t xml:space="preserve">Day 2 INSET will focus on pupils, the behaviour policy and </w:t>
            </w:r>
            <w:proofErr w:type="spellStart"/>
            <w:r>
              <w:t>DfE</w:t>
            </w:r>
            <w:proofErr w:type="spellEnd"/>
            <w:r>
              <w:t xml:space="preserve"> behaviour checklist, behaviour management, pupil welfare. </w:t>
            </w:r>
          </w:p>
        </w:tc>
        <w:tc>
          <w:tcPr>
            <w:tcW w:w="771" w:type="dxa"/>
          </w:tcPr>
          <w:p w14:paraId="1AE95284" w14:textId="77777777" w:rsidR="0017663D" w:rsidRDefault="0017663D" w:rsidP="00707F1A"/>
          <w:p w14:paraId="14F45CF9" w14:textId="77777777" w:rsidR="0017663D" w:rsidRDefault="0017663D" w:rsidP="00707F1A"/>
          <w:p w14:paraId="310DD8AB" w14:textId="44413754" w:rsidR="0017663D" w:rsidRDefault="0017663D" w:rsidP="00707F1A">
            <w:r>
              <w:t>L</w:t>
            </w:r>
          </w:p>
        </w:tc>
      </w:tr>
    </w:tbl>
    <w:p w14:paraId="3D67C9CE" w14:textId="12295AB3" w:rsidR="536845BB" w:rsidRDefault="0068425C" w:rsidP="00E13435">
      <w:pPr>
        <w:spacing w:after="0" w:line="240" w:lineRule="auto"/>
        <w:rPr>
          <w:b/>
          <w:bCs/>
        </w:rPr>
      </w:pPr>
      <w:r w:rsidRPr="002416D5">
        <w:rPr>
          <w:b/>
          <w:bCs/>
        </w:rPr>
        <w:t>SITE MANAGEMENT</w:t>
      </w:r>
      <w:r w:rsidR="005C2A7F" w:rsidRPr="002416D5">
        <w:rPr>
          <w:b/>
          <w:bCs/>
        </w:rPr>
        <w:tab/>
      </w:r>
    </w:p>
    <w:tbl>
      <w:tblPr>
        <w:tblStyle w:val="TableGrid"/>
        <w:tblW w:w="14819" w:type="dxa"/>
        <w:tblInd w:w="-572" w:type="dxa"/>
        <w:tblLook w:val="04A0" w:firstRow="1" w:lastRow="0" w:firstColumn="1" w:lastColumn="0" w:noHBand="0" w:noVBand="1"/>
      </w:tblPr>
      <w:tblGrid>
        <w:gridCol w:w="3119"/>
        <w:gridCol w:w="811"/>
        <w:gridCol w:w="10118"/>
        <w:gridCol w:w="771"/>
      </w:tblGrid>
      <w:tr w:rsidR="0074431D" w14:paraId="73E46EBE" w14:textId="77777777" w:rsidTr="0074431D">
        <w:trPr>
          <w:trHeight w:val="394"/>
        </w:trPr>
        <w:tc>
          <w:tcPr>
            <w:tcW w:w="3119" w:type="dxa"/>
            <w:shd w:val="clear" w:color="auto" w:fill="D0CECE" w:themeFill="background2" w:themeFillShade="E6"/>
          </w:tcPr>
          <w:p w14:paraId="36F6906F" w14:textId="77777777" w:rsidR="0017663D" w:rsidRDefault="0017663D" w:rsidP="00707F1A">
            <w:pPr>
              <w:rPr>
                <w:rFonts w:cstheme="minorHAnsi"/>
                <w:b/>
              </w:rPr>
            </w:pPr>
            <w:r>
              <w:rPr>
                <w:rFonts w:cstheme="minorHAnsi"/>
                <w:b/>
              </w:rPr>
              <w:t>Area of concern/</w:t>
            </w:r>
          </w:p>
          <w:p w14:paraId="3DE7A378" w14:textId="2C0FCA41" w:rsidR="0017663D" w:rsidRPr="00423DE4" w:rsidRDefault="0017663D"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7A76F99F" w14:textId="77777777" w:rsidR="0017663D" w:rsidRDefault="0017663D" w:rsidP="00707F1A">
            <w:r>
              <w:t>Risk before action</w:t>
            </w:r>
          </w:p>
        </w:tc>
        <w:tc>
          <w:tcPr>
            <w:tcW w:w="10118" w:type="dxa"/>
            <w:shd w:val="clear" w:color="auto" w:fill="auto"/>
          </w:tcPr>
          <w:p w14:paraId="41535075" w14:textId="77777777" w:rsidR="0017663D" w:rsidRDefault="0017663D" w:rsidP="00707F1A">
            <w:r>
              <w:t>What is being done to control the risk</w:t>
            </w:r>
          </w:p>
        </w:tc>
        <w:tc>
          <w:tcPr>
            <w:tcW w:w="771" w:type="dxa"/>
          </w:tcPr>
          <w:p w14:paraId="3442708C" w14:textId="77777777" w:rsidR="0017663D" w:rsidRDefault="0017663D" w:rsidP="00707F1A">
            <w:r>
              <w:t>Risk after action</w:t>
            </w:r>
          </w:p>
        </w:tc>
      </w:tr>
      <w:tr w:rsidR="0017663D" w14:paraId="4933A841" w14:textId="77777777" w:rsidTr="0074431D">
        <w:trPr>
          <w:trHeight w:val="5010"/>
        </w:trPr>
        <w:tc>
          <w:tcPr>
            <w:tcW w:w="3119" w:type="dxa"/>
            <w:shd w:val="clear" w:color="auto" w:fill="D0CECE" w:themeFill="background2" w:themeFillShade="E6"/>
          </w:tcPr>
          <w:p w14:paraId="2D9BCED9" w14:textId="77777777" w:rsidR="0017663D" w:rsidRPr="00A46FEE" w:rsidRDefault="0017663D" w:rsidP="0017663D">
            <w:pPr>
              <w:rPr>
                <w:b/>
              </w:rPr>
            </w:pPr>
            <w:r w:rsidRPr="00A46FEE">
              <w:rPr>
                <w:b/>
                <w:bCs/>
              </w:rPr>
              <w:lastRenderedPageBreak/>
              <w:t>Organisation:</w:t>
            </w:r>
            <w:r w:rsidRPr="00A46FEE">
              <w:rPr>
                <w:b/>
              </w:rPr>
              <w:t xml:space="preserve"> Decide the physical and organisational structures needed to limit risks and limit movement around the building(s):</w:t>
            </w:r>
          </w:p>
          <w:p w14:paraId="4D5B13ED" w14:textId="77777777" w:rsidR="0017663D" w:rsidRPr="00A46FEE" w:rsidRDefault="0017663D" w:rsidP="0017663D">
            <w:pPr>
              <w:pStyle w:val="ListParagraph"/>
              <w:numPr>
                <w:ilvl w:val="0"/>
                <w:numId w:val="23"/>
              </w:numPr>
              <w:rPr>
                <w:b/>
              </w:rPr>
            </w:pPr>
            <w:r w:rsidRPr="00A46FEE">
              <w:rPr>
                <w:b/>
              </w:rPr>
              <w:t>Staggered start time, assembly groups, break times, lunch times, finish times</w:t>
            </w:r>
          </w:p>
          <w:p w14:paraId="3A1854AC" w14:textId="77777777" w:rsidR="0017663D" w:rsidRPr="00A46FEE" w:rsidRDefault="0017663D" w:rsidP="0017663D">
            <w:pPr>
              <w:pStyle w:val="ListParagraph"/>
              <w:numPr>
                <w:ilvl w:val="0"/>
                <w:numId w:val="23"/>
              </w:numPr>
              <w:rPr>
                <w:b/>
              </w:rPr>
            </w:pPr>
            <w:r w:rsidRPr="00A46FEE">
              <w:rPr>
                <w:b/>
              </w:rPr>
              <w:t>Access rooms from the outside where possible</w:t>
            </w:r>
          </w:p>
          <w:p w14:paraId="527521B3" w14:textId="77777777" w:rsidR="0017663D" w:rsidRPr="00A46FEE" w:rsidRDefault="0017663D" w:rsidP="0017663D">
            <w:pPr>
              <w:pStyle w:val="ListParagraph"/>
              <w:numPr>
                <w:ilvl w:val="0"/>
                <w:numId w:val="23"/>
              </w:numPr>
              <w:rPr>
                <w:b/>
              </w:rPr>
            </w:pPr>
            <w:r w:rsidRPr="00A46FEE">
              <w:rPr>
                <w:b/>
              </w:rPr>
              <w:t>Limit movement around the school</w:t>
            </w:r>
          </w:p>
          <w:p w14:paraId="65D557D6" w14:textId="343B2D0B" w:rsidR="0017663D" w:rsidRPr="005150F3" w:rsidRDefault="0017663D" w:rsidP="0017663D">
            <w:pPr>
              <w:pStyle w:val="ListParagraph"/>
              <w:numPr>
                <w:ilvl w:val="0"/>
                <w:numId w:val="23"/>
              </w:numPr>
              <w:rPr>
                <w:b/>
              </w:rPr>
            </w:pPr>
            <w:r w:rsidRPr="00A46FEE">
              <w:rPr>
                <w:b/>
              </w:rPr>
              <w:t>Ensure toilets do not get crowded</w:t>
            </w:r>
          </w:p>
        </w:tc>
        <w:tc>
          <w:tcPr>
            <w:tcW w:w="811" w:type="dxa"/>
          </w:tcPr>
          <w:p w14:paraId="45239E54" w14:textId="77777777" w:rsidR="0017663D" w:rsidRDefault="005150F3" w:rsidP="00707F1A">
            <w:r>
              <w:t>M</w:t>
            </w:r>
          </w:p>
          <w:p w14:paraId="30365700" w14:textId="77777777" w:rsidR="005150F3" w:rsidRDefault="005150F3" w:rsidP="00707F1A"/>
          <w:p w14:paraId="364443B1" w14:textId="77777777" w:rsidR="005150F3" w:rsidRDefault="005150F3" w:rsidP="00707F1A"/>
          <w:p w14:paraId="6556F89A" w14:textId="77777777" w:rsidR="005150F3" w:rsidRDefault="005150F3" w:rsidP="00707F1A">
            <w:r>
              <w:t>M</w:t>
            </w:r>
          </w:p>
          <w:p w14:paraId="7966D446" w14:textId="77777777" w:rsidR="005150F3" w:rsidRDefault="005150F3" w:rsidP="00707F1A">
            <w:r>
              <w:t>M</w:t>
            </w:r>
          </w:p>
          <w:p w14:paraId="585240A5" w14:textId="02E62E2A" w:rsidR="005150F3" w:rsidRDefault="005150F3" w:rsidP="00707F1A">
            <w:r>
              <w:t>M</w:t>
            </w:r>
          </w:p>
          <w:p w14:paraId="16AE0FED" w14:textId="77777777" w:rsidR="005150F3" w:rsidRDefault="005150F3" w:rsidP="00707F1A">
            <w:r>
              <w:t>M</w:t>
            </w:r>
          </w:p>
          <w:p w14:paraId="1BF56DE9" w14:textId="77777777" w:rsidR="005150F3" w:rsidRDefault="005150F3" w:rsidP="00707F1A">
            <w:r>
              <w:t>M</w:t>
            </w:r>
          </w:p>
          <w:p w14:paraId="1EFE1B89" w14:textId="77777777" w:rsidR="005150F3" w:rsidRDefault="005150F3" w:rsidP="00707F1A">
            <w:r>
              <w:t>M</w:t>
            </w:r>
          </w:p>
          <w:p w14:paraId="7ABB94C7" w14:textId="77777777" w:rsidR="005150F3" w:rsidRDefault="005150F3" w:rsidP="00707F1A"/>
          <w:p w14:paraId="7D9EBA75" w14:textId="77777777" w:rsidR="005150F3" w:rsidRDefault="005150F3" w:rsidP="00707F1A">
            <w:r>
              <w:t>M</w:t>
            </w:r>
          </w:p>
          <w:p w14:paraId="13A68BFC" w14:textId="77777777" w:rsidR="005150F3" w:rsidRDefault="005150F3" w:rsidP="00707F1A"/>
          <w:p w14:paraId="16AEE0F7" w14:textId="77777777" w:rsidR="005150F3" w:rsidRDefault="005150F3" w:rsidP="00707F1A">
            <w:r>
              <w:t>M</w:t>
            </w:r>
          </w:p>
          <w:p w14:paraId="6B23D995" w14:textId="77777777" w:rsidR="005150F3" w:rsidRDefault="005150F3" w:rsidP="00707F1A"/>
          <w:p w14:paraId="40B8BA66" w14:textId="77777777" w:rsidR="005150F3" w:rsidRDefault="005150F3" w:rsidP="00707F1A">
            <w:r>
              <w:t>L</w:t>
            </w:r>
          </w:p>
          <w:p w14:paraId="16E9E83B" w14:textId="77777777" w:rsidR="005150F3" w:rsidRDefault="005150F3" w:rsidP="00707F1A"/>
          <w:p w14:paraId="4497A587" w14:textId="267EEDE3" w:rsidR="005150F3" w:rsidRDefault="005150F3" w:rsidP="00707F1A">
            <w:r>
              <w:t>M</w:t>
            </w:r>
          </w:p>
        </w:tc>
        <w:tc>
          <w:tcPr>
            <w:tcW w:w="10118" w:type="dxa"/>
            <w:shd w:val="clear" w:color="auto" w:fill="auto"/>
          </w:tcPr>
          <w:p w14:paraId="2B195C22" w14:textId="1DF51B6D" w:rsidR="0017663D" w:rsidRPr="00186E62" w:rsidRDefault="005150F3" w:rsidP="0017663D">
            <w:pPr>
              <w:rPr>
                <w:color w:val="FF0000"/>
              </w:rPr>
            </w:pPr>
            <w:r>
              <w:t>The</w:t>
            </w:r>
            <w:r w:rsidR="0017663D" w:rsidRPr="00E13435">
              <w:t xml:space="preserve"> site restricts the capacity for staggered drop offs and pick-ups (few entrances, issues around queuing, busy roads etc.) </w:t>
            </w:r>
            <w:r w:rsidR="0017663D">
              <w:t xml:space="preserve">Changes have been made with staggered start </w:t>
            </w:r>
            <w:r>
              <w:t xml:space="preserve">/end </w:t>
            </w:r>
            <w:r w:rsidR="0017663D">
              <w:t xml:space="preserve">times and use of the front and rear </w:t>
            </w:r>
            <w:r>
              <w:t xml:space="preserve">entrances.  </w:t>
            </w:r>
            <w:r w:rsidR="0017663D" w:rsidRPr="00E13435">
              <w:t xml:space="preserve">This will need close monitoring and changes made if required. </w:t>
            </w:r>
            <w:r w:rsidR="00186E62">
              <w:t xml:space="preserve"> School gate is open from 8.30am to reduce the number of parents arriving at school at any one time. </w:t>
            </w:r>
            <w:r w:rsidR="00186E62">
              <w:rPr>
                <w:color w:val="FF0000"/>
              </w:rPr>
              <w:t>Review 20/9/2020 – this is successful and HT oversees front playground and deals with parent questions etc.</w:t>
            </w:r>
          </w:p>
          <w:p w14:paraId="6E4D1B71" w14:textId="5778873C" w:rsidR="005150F3" w:rsidRDefault="005150F3" w:rsidP="0017663D">
            <w:r>
              <w:t xml:space="preserve">Teachers to follow class rotas for use of toilets and pupils will be restricted to use specific toilets.  Handwashing (other than after toilet use) to take place </w:t>
            </w:r>
            <w:r w:rsidR="00D72A1F">
              <w:t>frequently</w:t>
            </w:r>
            <w:r>
              <w:t>.</w:t>
            </w:r>
            <w:r w:rsidR="00D72A1F">
              <w:t xml:space="preserve"> </w:t>
            </w:r>
          </w:p>
          <w:p w14:paraId="45E8ECFA" w14:textId="780565D4" w:rsidR="00D72A1F" w:rsidRDefault="00D72A1F" w:rsidP="0017663D">
            <w:r>
              <w:t>Foundation Class – use sink in class and wash basins  in classroom toilets</w:t>
            </w:r>
          </w:p>
          <w:p w14:paraId="02206FDA" w14:textId="531ADF77" w:rsidR="00D72A1F" w:rsidRDefault="00D72A1F" w:rsidP="0017663D">
            <w:r>
              <w:t>Year 1 &amp; 2 – use sinks in toilet area (outside their classroom)</w:t>
            </w:r>
          </w:p>
          <w:p w14:paraId="48FBA794" w14:textId="6C57E96F" w:rsidR="00D72A1F" w:rsidRDefault="00D72A1F" w:rsidP="0017663D">
            <w:r>
              <w:t xml:space="preserve">Year 3 &amp; 4  - use sinks in main toilet area </w:t>
            </w:r>
          </w:p>
          <w:p w14:paraId="03A33D44" w14:textId="0090A15E" w:rsidR="00D72A1F" w:rsidRDefault="00D72A1F" w:rsidP="0017663D">
            <w:r>
              <w:t>Year 5 &amp; 6 – use sink in storage area outside the Y5/6 classroom.</w:t>
            </w:r>
          </w:p>
          <w:p w14:paraId="478B3803" w14:textId="2130E04B" w:rsidR="00D72A1F" w:rsidRPr="00E13435" w:rsidRDefault="00D72A1F" w:rsidP="0017663D">
            <w:r>
              <w:t xml:space="preserve">Hand sanitiser is available around the school and children will be shown how to use this sensibly. </w:t>
            </w:r>
          </w:p>
          <w:p w14:paraId="07F0D3A7" w14:textId="77777777" w:rsidR="0017663D" w:rsidRPr="005150F3" w:rsidRDefault="0017663D" w:rsidP="0017663D">
            <w:pPr>
              <w:rPr>
                <w:bCs/>
              </w:rPr>
            </w:pPr>
            <w:r w:rsidRPr="005150F3">
              <w:rPr>
                <w:bCs/>
              </w:rPr>
              <w:t>Where safe and practical to do so, windows will remain open and doors can be propped open or ajar</w:t>
            </w:r>
          </w:p>
          <w:p w14:paraId="3CF46437" w14:textId="77777777" w:rsidR="0017663D" w:rsidRPr="005150F3" w:rsidRDefault="0017663D" w:rsidP="0017663D">
            <w:pPr>
              <w:rPr>
                <w:bCs/>
              </w:rPr>
            </w:pPr>
            <w:r w:rsidRPr="005150F3">
              <w:rPr>
                <w:bCs/>
              </w:rPr>
              <w:t>Staff understand the need for good ventilation and reduced door contact</w:t>
            </w:r>
          </w:p>
          <w:p w14:paraId="75CFFF1B" w14:textId="397ECDDF" w:rsidR="0017663D" w:rsidRPr="005150F3" w:rsidRDefault="0017663D" w:rsidP="0017663D">
            <w:pPr>
              <w:rPr>
                <w:bCs/>
              </w:rPr>
            </w:pPr>
            <w:r w:rsidRPr="005150F3">
              <w:rPr>
                <w:bCs/>
              </w:rPr>
              <w:t>The staffroom and other communal areas have been adequately organised to support social distancing</w:t>
            </w:r>
          </w:p>
          <w:p w14:paraId="477AA74B" w14:textId="6274C55A" w:rsidR="0017663D" w:rsidRPr="005150F3" w:rsidRDefault="0017663D" w:rsidP="0017663D">
            <w:pPr>
              <w:rPr>
                <w:bCs/>
              </w:rPr>
            </w:pPr>
            <w:r w:rsidRPr="005150F3">
              <w:rPr>
                <w:bCs/>
              </w:rPr>
              <w:t xml:space="preserve">Appropriate resources and organisation (rotas </w:t>
            </w:r>
            <w:proofErr w:type="spellStart"/>
            <w:r w:rsidRPr="005150F3">
              <w:rPr>
                <w:bCs/>
              </w:rPr>
              <w:t>etc</w:t>
            </w:r>
            <w:proofErr w:type="spellEnd"/>
            <w:r w:rsidRPr="005150F3">
              <w:rPr>
                <w:bCs/>
              </w:rPr>
              <w:t>) are in place to support staff refreshment and toileting needs</w:t>
            </w:r>
          </w:p>
          <w:p w14:paraId="4770C515" w14:textId="26516260" w:rsidR="0017663D" w:rsidRDefault="00186E62" w:rsidP="0017663D">
            <w:r>
              <w:t>Measures in place to limit the use of the staff room to 1 person at a time</w:t>
            </w:r>
            <w:r w:rsidR="0017663D">
              <w:t>.</w:t>
            </w:r>
            <w:r>
              <w:t xml:space="preserve"> Furniture removed to allow for social distancing.   </w:t>
            </w:r>
          </w:p>
          <w:p w14:paraId="1B37B2FA" w14:textId="5D2B3843" w:rsidR="00186E62" w:rsidRPr="002D14B8" w:rsidRDefault="00186E62" w:rsidP="0017663D">
            <w:r>
              <w:t xml:space="preserve">Computer area is used predominately by office staff and a person is timetabled to use this space </w:t>
            </w:r>
            <w:proofErr w:type="gramStart"/>
            <w:r>
              <w:t>–  this</w:t>
            </w:r>
            <w:proofErr w:type="gramEnd"/>
            <w:r>
              <w:t xml:space="preserve"> room is poorly ventilated and the door should be open at all times to allow for a flow of air.  The area must be wiped down after use. </w:t>
            </w:r>
          </w:p>
          <w:p w14:paraId="4C45927E" w14:textId="77777777" w:rsidR="0017663D" w:rsidRPr="005150F3" w:rsidRDefault="0017663D" w:rsidP="0017663D">
            <w:pPr>
              <w:rPr>
                <w:bCs/>
              </w:rPr>
            </w:pPr>
            <w:r w:rsidRPr="005150F3">
              <w:rPr>
                <w:bCs/>
              </w:rPr>
              <w:t>Where practical to do so, unneeded furniture has been moved and stored to increase space throughout functioning parts of the school</w:t>
            </w:r>
          </w:p>
          <w:p w14:paraId="2411B9C7" w14:textId="77777777" w:rsidR="0017663D" w:rsidRPr="005150F3" w:rsidRDefault="0017663D" w:rsidP="0017663D">
            <w:pPr>
              <w:rPr>
                <w:bCs/>
              </w:rPr>
            </w:pPr>
            <w:r w:rsidRPr="005150F3">
              <w:rPr>
                <w:bCs/>
              </w:rPr>
              <w:t>Site security remains tight and is not significantly impacted by changes to the school routine or changes in use of facilities</w:t>
            </w:r>
          </w:p>
          <w:p w14:paraId="3763002F" w14:textId="5D373E8B" w:rsidR="0017663D" w:rsidRPr="00186E62" w:rsidRDefault="0017663D" w:rsidP="0017663D">
            <w:pPr>
              <w:rPr>
                <w:color w:val="FF0000"/>
              </w:rPr>
            </w:pPr>
            <w:r>
              <w:t>O</w:t>
            </w:r>
            <w:r w:rsidRPr="002D14B8">
              <w:t xml:space="preserve">ffice staff </w:t>
            </w:r>
            <w:r>
              <w:t xml:space="preserve">x </w:t>
            </w:r>
            <w:r w:rsidR="005150F3">
              <w:t xml:space="preserve">2 </w:t>
            </w:r>
            <w:r w:rsidRPr="002D14B8">
              <w:t xml:space="preserve">are </w:t>
            </w:r>
            <w:r>
              <w:t>successfully able to social distance. Staff a</w:t>
            </w:r>
            <w:r w:rsidR="005150F3">
              <w:t xml:space="preserve">dvised to contact office via email rather than in person </w:t>
            </w:r>
            <w:r>
              <w:t>to reduce any risks.</w:t>
            </w:r>
            <w:r w:rsidR="00186E62">
              <w:t xml:space="preserve"> </w:t>
            </w:r>
            <w:r w:rsidR="00186E62">
              <w:rPr>
                <w:color w:val="FF0000"/>
              </w:rPr>
              <w:t xml:space="preserve">Following advice from KCC staff are on a rota to use office space. One member of staff to work from home one day per week to create a safer working environment.  </w:t>
            </w:r>
          </w:p>
          <w:p w14:paraId="08B5FE65" w14:textId="6C0AE5A9" w:rsidR="005150F3" w:rsidRDefault="005150F3" w:rsidP="0017663D"/>
        </w:tc>
        <w:tc>
          <w:tcPr>
            <w:tcW w:w="771" w:type="dxa"/>
          </w:tcPr>
          <w:p w14:paraId="1E5EE6A6" w14:textId="6E78D7C2" w:rsidR="0017663D" w:rsidRDefault="005150F3" w:rsidP="00707F1A">
            <w:r>
              <w:t>L</w:t>
            </w:r>
          </w:p>
          <w:p w14:paraId="3F458EC1" w14:textId="10C92B3A" w:rsidR="005150F3" w:rsidRDefault="005150F3" w:rsidP="00707F1A"/>
          <w:p w14:paraId="108BFAA2" w14:textId="77777777" w:rsidR="005150F3" w:rsidRDefault="005150F3" w:rsidP="00707F1A"/>
          <w:p w14:paraId="607396B8" w14:textId="77777777" w:rsidR="005150F3" w:rsidRDefault="005150F3" w:rsidP="00707F1A">
            <w:r>
              <w:t>L</w:t>
            </w:r>
          </w:p>
          <w:p w14:paraId="788FF15D" w14:textId="651AD2EB" w:rsidR="005150F3" w:rsidRDefault="005150F3" w:rsidP="00707F1A">
            <w:r>
              <w:t>L</w:t>
            </w:r>
          </w:p>
          <w:p w14:paraId="31D996E6" w14:textId="511A78CE" w:rsidR="005150F3" w:rsidRDefault="005150F3" w:rsidP="00707F1A">
            <w:r>
              <w:t>L</w:t>
            </w:r>
          </w:p>
          <w:p w14:paraId="454BAAD9" w14:textId="7F996534" w:rsidR="005150F3" w:rsidRDefault="005150F3" w:rsidP="00707F1A">
            <w:r>
              <w:t>L</w:t>
            </w:r>
          </w:p>
          <w:p w14:paraId="3ACC6B16" w14:textId="3D77CE8A" w:rsidR="005150F3" w:rsidRDefault="005150F3" w:rsidP="00707F1A">
            <w:r>
              <w:t>L</w:t>
            </w:r>
          </w:p>
          <w:p w14:paraId="383B4A0B" w14:textId="356F2376" w:rsidR="005150F3" w:rsidRDefault="005150F3" w:rsidP="00707F1A">
            <w:r>
              <w:t>L</w:t>
            </w:r>
          </w:p>
          <w:p w14:paraId="03B04388" w14:textId="1C1B6DD5" w:rsidR="005150F3" w:rsidRDefault="005150F3" w:rsidP="00707F1A"/>
          <w:p w14:paraId="63514B69" w14:textId="28050C4A" w:rsidR="005150F3" w:rsidRDefault="005150F3" w:rsidP="00707F1A">
            <w:r>
              <w:t>L</w:t>
            </w:r>
          </w:p>
          <w:p w14:paraId="64B52FCC" w14:textId="15F798CD" w:rsidR="005150F3" w:rsidRDefault="005150F3" w:rsidP="00707F1A"/>
          <w:p w14:paraId="56ADB555" w14:textId="1751A44E" w:rsidR="005150F3" w:rsidRDefault="005150F3" w:rsidP="00707F1A">
            <w:r>
              <w:t>L</w:t>
            </w:r>
          </w:p>
          <w:p w14:paraId="3218F664" w14:textId="02B11AB2" w:rsidR="005150F3" w:rsidRDefault="005150F3" w:rsidP="00707F1A"/>
          <w:p w14:paraId="5F59D343" w14:textId="767B6A80" w:rsidR="005150F3" w:rsidRDefault="005150F3" w:rsidP="00707F1A">
            <w:r>
              <w:t>L</w:t>
            </w:r>
          </w:p>
          <w:p w14:paraId="77B1A1A3" w14:textId="7492F534" w:rsidR="005150F3" w:rsidRDefault="005150F3" w:rsidP="00707F1A"/>
          <w:p w14:paraId="44D5C9FF" w14:textId="58B30A16" w:rsidR="005150F3" w:rsidRDefault="005150F3" w:rsidP="00707F1A">
            <w:r>
              <w:t>L</w:t>
            </w:r>
          </w:p>
          <w:p w14:paraId="48ED0DB5" w14:textId="33A7BEB3" w:rsidR="005150F3" w:rsidRDefault="005150F3" w:rsidP="00707F1A"/>
        </w:tc>
      </w:tr>
      <w:tr w:rsidR="005150F3" w14:paraId="0F0A2B0A" w14:textId="77777777" w:rsidTr="0074431D">
        <w:trPr>
          <w:trHeight w:val="394"/>
        </w:trPr>
        <w:tc>
          <w:tcPr>
            <w:tcW w:w="3119" w:type="dxa"/>
            <w:shd w:val="clear" w:color="auto" w:fill="D0CECE" w:themeFill="background2" w:themeFillShade="E6"/>
          </w:tcPr>
          <w:p w14:paraId="4A8F54EB" w14:textId="6C93E7E7" w:rsidR="005150F3" w:rsidRPr="00A46FEE" w:rsidRDefault="005150F3" w:rsidP="0017663D">
            <w:pPr>
              <w:rPr>
                <w:b/>
                <w:bCs/>
              </w:rPr>
            </w:pPr>
            <w:r w:rsidRPr="00A46FEE">
              <w:rPr>
                <w:b/>
              </w:rPr>
              <w:t xml:space="preserve">Agree how safety measures and messages will be </w:t>
            </w:r>
            <w:r w:rsidRPr="00A46FEE">
              <w:rPr>
                <w:b/>
              </w:rPr>
              <w:lastRenderedPageBreak/>
              <w:t>implemented and displayed around the school.</w:t>
            </w:r>
          </w:p>
        </w:tc>
        <w:tc>
          <w:tcPr>
            <w:tcW w:w="811" w:type="dxa"/>
          </w:tcPr>
          <w:p w14:paraId="77B9A312" w14:textId="4D68EA89" w:rsidR="005150F3" w:rsidRDefault="005150F3" w:rsidP="00707F1A">
            <w:r>
              <w:lastRenderedPageBreak/>
              <w:t>M</w:t>
            </w:r>
          </w:p>
        </w:tc>
        <w:tc>
          <w:tcPr>
            <w:tcW w:w="10118" w:type="dxa"/>
            <w:shd w:val="clear" w:color="auto" w:fill="auto"/>
          </w:tcPr>
          <w:p w14:paraId="3B24ECFE" w14:textId="77777777" w:rsidR="005150F3" w:rsidRDefault="005150F3" w:rsidP="0017663D">
            <w:r>
              <w:t>Signs have been placed throughout the school to remind / encourage social distancing and handwashing.</w:t>
            </w:r>
          </w:p>
          <w:p w14:paraId="4C9D6643" w14:textId="77777777" w:rsidR="005150F3" w:rsidRDefault="005150F3" w:rsidP="0017663D">
            <w:r>
              <w:t>Teachers will lead handwashing on pupil arrival / departure from class.</w:t>
            </w:r>
          </w:p>
          <w:p w14:paraId="27B1D25E" w14:textId="0C506C56" w:rsidR="005150F3" w:rsidRDefault="00186E62" w:rsidP="0017663D">
            <w:r>
              <w:lastRenderedPageBreak/>
              <w:t xml:space="preserve">Regular updates for staff on </w:t>
            </w:r>
            <w:proofErr w:type="spellStart"/>
            <w:r>
              <w:t>Covid</w:t>
            </w:r>
            <w:proofErr w:type="spellEnd"/>
            <w:r>
              <w:t xml:space="preserve"> measures and supporting documents to be made available via website and in staff room. </w:t>
            </w:r>
          </w:p>
        </w:tc>
        <w:tc>
          <w:tcPr>
            <w:tcW w:w="771" w:type="dxa"/>
          </w:tcPr>
          <w:p w14:paraId="6BE0181E" w14:textId="4CFA6D93" w:rsidR="005150F3" w:rsidRDefault="005150F3" w:rsidP="00707F1A">
            <w:r>
              <w:lastRenderedPageBreak/>
              <w:t>L</w:t>
            </w:r>
          </w:p>
        </w:tc>
      </w:tr>
    </w:tbl>
    <w:p w14:paraId="7A715B4A" w14:textId="74CAD091" w:rsidR="00E13435" w:rsidRDefault="00E13435" w:rsidP="00E13435">
      <w:pPr>
        <w:spacing w:after="0" w:line="240" w:lineRule="auto"/>
        <w:rPr>
          <w:rFonts w:eastAsia="Times New Roman" w:cs="Segoe UI"/>
          <w:lang w:eastAsia="en-GB"/>
        </w:rPr>
      </w:pPr>
    </w:p>
    <w:p w14:paraId="650E441B" w14:textId="3E4A7825" w:rsidR="0049596E" w:rsidRDefault="0049596E">
      <w:pPr>
        <w:rPr>
          <w:rFonts w:eastAsia="Times New Roman" w:cs="Segoe UI"/>
          <w:lang w:eastAsia="en-GB"/>
        </w:rPr>
      </w:pPr>
    </w:p>
    <w:p w14:paraId="49EFF1D1" w14:textId="151CB89E" w:rsidR="005150F3" w:rsidRDefault="005150F3">
      <w:pPr>
        <w:rPr>
          <w:rFonts w:eastAsia="Times New Roman" w:cs="Segoe UI"/>
          <w:lang w:eastAsia="en-GB"/>
        </w:rPr>
      </w:pPr>
    </w:p>
    <w:p w14:paraId="09E34923" w14:textId="77777777" w:rsidR="005150F3" w:rsidRPr="002416D5" w:rsidRDefault="005150F3"/>
    <w:p w14:paraId="7E7837B4" w14:textId="4B49850A" w:rsidR="008715E2" w:rsidRDefault="008715E2" w:rsidP="001570C1">
      <w:pPr>
        <w:tabs>
          <w:tab w:val="left" w:pos="2453"/>
        </w:tabs>
        <w:ind w:hanging="426"/>
        <w:rPr>
          <w:b/>
          <w:bCs/>
        </w:rPr>
      </w:pPr>
      <w:r w:rsidRPr="002416D5">
        <w:rPr>
          <w:b/>
          <w:bCs/>
        </w:rPr>
        <w:t>CATERING</w:t>
      </w:r>
    </w:p>
    <w:tbl>
      <w:tblPr>
        <w:tblStyle w:val="TableGrid"/>
        <w:tblW w:w="14961" w:type="dxa"/>
        <w:tblInd w:w="-572" w:type="dxa"/>
        <w:tblLook w:val="04A0" w:firstRow="1" w:lastRow="0" w:firstColumn="1" w:lastColumn="0" w:noHBand="0" w:noVBand="1"/>
      </w:tblPr>
      <w:tblGrid>
        <w:gridCol w:w="3261"/>
        <w:gridCol w:w="811"/>
        <w:gridCol w:w="10118"/>
        <w:gridCol w:w="771"/>
      </w:tblGrid>
      <w:tr w:rsidR="0074431D" w14:paraId="45A8BE9F" w14:textId="77777777" w:rsidTr="0074431D">
        <w:trPr>
          <w:trHeight w:val="394"/>
        </w:trPr>
        <w:tc>
          <w:tcPr>
            <w:tcW w:w="3261" w:type="dxa"/>
            <w:shd w:val="clear" w:color="auto" w:fill="D0CECE" w:themeFill="background2" w:themeFillShade="E6"/>
          </w:tcPr>
          <w:p w14:paraId="3A5493BA" w14:textId="77777777" w:rsidR="005150F3" w:rsidRDefault="005150F3" w:rsidP="00707F1A">
            <w:pPr>
              <w:rPr>
                <w:rFonts w:cstheme="minorHAnsi"/>
                <w:b/>
              </w:rPr>
            </w:pPr>
            <w:r>
              <w:rPr>
                <w:rFonts w:cstheme="minorHAnsi"/>
                <w:b/>
              </w:rPr>
              <w:t>Area of concern/</w:t>
            </w:r>
          </w:p>
          <w:p w14:paraId="59B425BA" w14:textId="77777777" w:rsidR="005150F3" w:rsidRPr="00423DE4" w:rsidRDefault="005150F3"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6F1844A2" w14:textId="77777777" w:rsidR="005150F3" w:rsidRDefault="005150F3" w:rsidP="00707F1A">
            <w:r>
              <w:t>Risk before action</w:t>
            </w:r>
          </w:p>
        </w:tc>
        <w:tc>
          <w:tcPr>
            <w:tcW w:w="10118" w:type="dxa"/>
            <w:shd w:val="clear" w:color="auto" w:fill="auto"/>
          </w:tcPr>
          <w:p w14:paraId="110DE28E" w14:textId="77777777" w:rsidR="005150F3" w:rsidRDefault="005150F3" w:rsidP="00707F1A">
            <w:r>
              <w:t>What is being done to control the risk</w:t>
            </w:r>
          </w:p>
        </w:tc>
        <w:tc>
          <w:tcPr>
            <w:tcW w:w="771" w:type="dxa"/>
          </w:tcPr>
          <w:p w14:paraId="5CB9240C" w14:textId="77777777" w:rsidR="005150F3" w:rsidRDefault="005150F3" w:rsidP="00707F1A">
            <w:r>
              <w:t>Risk after action</w:t>
            </w:r>
          </w:p>
        </w:tc>
      </w:tr>
      <w:tr w:rsidR="0074431D" w14:paraId="2214A67A" w14:textId="77777777" w:rsidTr="0074431D">
        <w:trPr>
          <w:trHeight w:val="394"/>
        </w:trPr>
        <w:tc>
          <w:tcPr>
            <w:tcW w:w="3261" w:type="dxa"/>
            <w:shd w:val="clear" w:color="auto" w:fill="D0CECE" w:themeFill="background2" w:themeFillShade="E6"/>
          </w:tcPr>
          <w:p w14:paraId="3D245A3B" w14:textId="4E27F4D7" w:rsidR="005150F3" w:rsidRDefault="005150F3" w:rsidP="00707F1A">
            <w:pPr>
              <w:rPr>
                <w:rFonts w:cstheme="minorHAnsi"/>
                <w:b/>
              </w:rPr>
            </w:pPr>
            <w:r w:rsidRPr="000929FF">
              <w:rPr>
                <w:b/>
                <w:bCs/>
              </w:rPr>
              <w:t xml:space="preserve">Catering: </w:t>
            </w:r>
            <w:r w:rsidR="0074431D">
              <w:rPr>
                <w:b/>
                <w:bCs/>
              </w:rPr>
              <w:t>E</w:t>
            </w:r>
            <w:r w:rsidRPr="000929FF">
              <w:rPr>
                <w:b/>
              </w:rPr>
              <w:t>nsure meals are avai</w:t>
            </w:r>
            <w:r>
              <w:rPr>
                <w:b/>
              </w:rPr>
              <w:t>lable for all children in school</w:t>
            </w:r>
            <w:r w:rsidR="0074431D">
              <w:rPr>
                <w:b/>
              </w:rPr>
              <w:t xml:space="preserve"> and </w:t>
            </w:r>
            <w:r w:rsidRPr="000929FF">
              <w:rPr>
                <w:b/>
              </w:rPr>
              <w:t xml:space="preserve">for those year </w:t>
            </w:r>
            <w:r>
              <w:rPr>
                <w:b/>
              </w:rPr>
              <w:t xml:space="preserve">groups </w:t>
            </w:r>
            <w:r w:rsidRPr="000929FF">
              <w:rPr>
                <w:b/>
              </w:rPr>
              <w:t>eligible for benefits related free school meals</w:t>
            </w:r>
          </w:p>
        </w:tc>
        <w:tc>
          <w:tcPr>
            <w:tcW w:w="811" w:type="dxa"/>
          </w:tcPr>
          <w:p w14:paraId="3AD1CEC9" w14:textId="77777777" w:rsidR="005150F3" w:rsidRDefault="005150F3" w:rsidP="00707F1A"/>
          <w:p w14:paraId="1E6DD67D" w14:textId="77777777" w:rsidR="0074431D" w:rsidRDefault="0074431D" w:rsidP="00707F1A"/>
          <w:p w14:paraId="36A65B55" w14:textId="76CA2CF5" w:rsidR="0074431D" w:rsidRDefault="0074431D" w:rsidP="00707F1A">
            <w:r>
              <w:t>M</w:t>
            </w:r>
          </w:p>
        </w:tc>
        <w:tc>
          <w:tcPr>
            <w:tcW w:w="10118" w:type="dxa"/>
            <w:shd w:val="clear" w:color="auto" w:fill="auto"/>
          </w:tcPr>
          <w:p w14:paraId="16163B70" w14:textId="2B5C8773" w:rsidR="005150F3" w:rsidRDefault="005150F3" w:rsidP="005150F3">
            <w:pPr>
              <w:rPr>
                <w:b/>
              </w:rPr>
            </w:pPr>
            <w:r>
              <w:rPr>
                <w:b/>
              </w:rPr>
              <w:t>Our host kitchen is</w:t>
            </w:r>
            <w:r w:rsidRPr="0054334F">
              <w:rPr>
                <w:b/>
              </w:rPr>
              <w:t xml:space="preserve"> able to provide hot meals for pupils in school, both those who purchase meals and those who are eligible for FSM</w:t>
            </w:r>
            <w:r>
              <w:rPr>
                <w:b/>
              </w:rPr>
              <w:t>.</w:t>
            </w:r>
          </w:p>
          <w:p w14:paraId="34AF6CA0" w14:textId="77777777" w:rsidR="005150F3" w:rsidRDefault="005150F3" w:rsidP="00186E62">
            <w:r>
              <w:t xml:space="preserve">The school servery can provide hot meals for all pupils. These will be served to the children at their tables by the staff. The children will </w:t>
            </w:r>
            <w:r w:rsidR="00186E62">
              <w:t>be sat in Year group tables in the hall.</w:t>
            </w:r>
          </w:p>
          <w:p w14:paraId="1B92705E" w14:textId="77777777" w:rsidR="00186E62" w:rsidRDefault="00186E62" w:rsidP="00186E62">
            <w:r>
              <w:t>12-12.30 – Years R-2 in hall for lunch.</w:t>
            </w:r>
          </w:p>
          <w:p w14:paraId="450976E5" w14:textId="77777777" w:rsidR="00186E62" w:rsidRDefault="00186E62" w:rsidP="00186E62">
            <w:r>
              <w:t xml:space="preserve">12.30 – </w:t>
            </w:r>
            <w:proofErr w:type="gramStart"/>
            <w:r>
              <w:t>1  Year</w:t>
            </w:r>
            <w:proofErr w:type="gramEnd"/>
            <w:r>
              <w:t xml:space="preserve"> 3 &amp; 4 either outside or in classroom depending </w:t>
            </w:r>
            <w:proofErr w:type="spellStart"/>
            <w:r>
              <w:t>of</w:t>
            </w:r>
            <w:proofErr w:type="spellEnd"/>
            <w:r>
              <w:t xml:space="preserve"> weather.</w:t>
            </w:r>
          </w:p>
          <w:p w14:paraId="270A93D0" w14:textId="4B97CF02" w:rsidR="00186E62" w:rsidRDefault="00186E62" w:rsidP="00186E62">
            <w:r>
              <w:t xml:space="preserve">12.30 </w:t>
            </w:r>
            <w:proofErr w:type="gramStart"/>
            <w:r>
              <w:t>–  1</w:t>
            </w:r>
            <w:proofErr w:type="gramEnd"/>
            <w:r>
              <w:t xml:space="preserve"> Year 5 &amp; 6 in hall. </w:t>
            </w:r>
          </w:p>
        </w:tc>
        <w:tc>
          <w:tcPr>
            <w:tcW w:w="771" w:type="dxa"/>
          </w:tcPr>
          <w:p w14:paraId="3858CC12" w14:textId="77777777" w:rsidR="005150F3" w:rsidRDefault="005150F3" w:rsidP="00707F1A"/>
          <w:p w14:paraId="3E398A48" w14:textId="77777777" w:rsidR="0074431D" w:rsidRDefault="0074431D" w:rsidP="00707F1A"/>
          <w:p w14:paraId="5BD5546C" w14:textId="407ACA44" w:rsidR="0074431D" w:rsidRDefault="0074431D" w:rsidP="00707F1A">
            <w:r>
              <w:t>L</w:t>
            </w:r>
          </w:p>
        </w:tc>
      </w:tr>
      <w:tr w:rsidR="0074431D" w14:paraId="6EE5E7CE" w14:textId="77777777" w:rsidTr="0074431D">
        <w:trPr>
          <w:trHeight w:val="394"/>
        </w:trPr>
        <w:tc>
          <w:tcPr>
            <w:tcW w:w="3261" w:type="dxa"/>
            <w:shd w:val="clear" w:color="auto" w:fill="D0CECE" w:themeFill="background2" w:themeFillShade="E6"/>
          </w:tcPr>
          <w:p w14:paraId="38897785" w14:textId="031E13B7" w:rsidR="0074431D" w:rsidRPr="000929FF" w:rsidRDefault="0074431D" w:rsidP="00707F1A">
            <w:pPr>
              <w:rPr>
                <w:b/>
                <w:bCs/>
              </w:rPr>
            </w:pPr>
            <w:r w:rsidRPr="00CD3244">
              <w:rPr>
                <w:b/>
                <w:bCs/>
              </w:rPr>
              <w:t xml:space="preserve">Suppliers: </w:t>
            </w:r>
            <w:r w:rsidRPr="00CD3244">
              <w:rPr>
                <w:b/>
              </w:rPr>
              <w:t>Plan with your catering suppliers and check they are following appropriate social distancing and hygiene measures, including when in school</w:t>
            </w:r>
          </w:p>
        </w:tc>
        <w:tc>
          <w:tcPr>
            <w:tcW w:w="811" w:type="dxa"/>
          </w:tcPr>
          <w:p w14:paraId="0CBB01CF" w14:textId="652ADF31" w:rsidR="0074431D" w:rsidRDefault="0074431D" w:rsidP="00707F1A">
            <w:r>
              <w:t>L</w:t>
            </w:r>
          </w:p>
        </w:tc>
        <w:tc>
          <w:tcPr>
            <w:tcW w:w="10118" w:type="dxa"/>
            <w:shd w:val="clear" w:color="auto" w:fill="auto"/>
          </w:tcPr>
          <w:p w14:paraId="38C48FC1" w14:textId="77777777" w:rsidR="0074431D" w:rsidRPr="00C10DFF" w:rsidRDefault="0074431D" w:rsidP="0074431D">
            <w:pPr>
              <w:rPr>
                <w:b/>
                <w:color w:val="000000" w:themeColor="text1"/>
              </w:rPr>
            </w:pPr>
            <w:r w:rsidRPr="00C10DFF">
              <w:rPr>
                <w:b/>
              </w:rPr>
              <w:t>We have ensured consistency of supply and that social distancing and hygiene measures will be in place.</w:t>
            </w:r>
          </w:p>
          <w:p w14:paraId="7216E070" w14:textId="77777777" w:rsidR="0074431D" w:rsidRDefault="005F4599" w:rsidP="0074431D">
            <w:r>
              <w:t>We have a maximum of 2</w:t>
            </w:r>
            <w:r w:rsidR="0074431D">
              <w:t xml:space="preserve"> member</w:t>
            </w:r>
            <w:r>
              <w:t>s</w:t>
            </w:r>
            <w:r w:rsidR="0074431D">
              <w:t xml:space="preserve"> of staff working in the school kitchen at any one time. </w:t>
            </w:r>
          </w:p>
          <w:p w14:paraId="23E99273" w14:textId="77777777" w:rsidR="0069702D" w:rsidRDefault="0069702D" w:rsidP="0074431D"/>
          <w:p w14:paraId="293F0EEB" w14:textId="77777777" w:rsidR="0069702D" w:rsidRDefault="0069702D" w:rsidP="0074431D">
            <w:pPr>
              <w:rPr>
                <w:color w:val="0070C0"/>
              </w:rPr>
            </w:pPr>
            <w:r>
              <w:rPr>
                <w:color w:val="0070C0"/>
              </w:rPr>
              <w:t xml:space="preserve">Review 2/9/2020 – procedures in place for lunch time with staggered lunch break and limited amounts of children seated in school hall. Tables to be cleaned down in between groups coming into the hall. Children in Y3/4 eating lunches in classrooms. </w:t>
            </w:r>
          </w:p>
          <w:p w14:paraId="2389DD38" w14:textId="77777777" w:rsidR="0069702D" w:rsidRDefault="0069702D" w:rsidP="0074431D">
            <w:pPr>
              <w:rPr>
                <w:color w:val="0070C0"/>
              </w:rPr>
            </w:pPr>
          </w:p>
          <w:p w14:paraId="7D412987" w14:textId="58710205" w:rsidR="0069702D" w:rsidRPr="0069702D" w:rsidRDefault="0069702D" w:rsidP="0074431D">
            <w:pPr>
              <w:rPr>
                <w:b/>
                <w:color w:val="0070C0"/>
              </w:rPr>
            </w:pPr>
            <w:r>
              <w:rPr>
                <w:color w:val="0070C0"/>
              </w:rPr>
              <w:t>Monitoring to take place after lunch service on Friday 4/9/2020</w:t>
            </w:r>
            <w:r w:rsidR="00186E62">
              <w:rPr>
                <w:color w:val="0070C0"/>
              </w:rPr>
              <w:t xml:space="preserve"> – further consideration has been given to overlapping of bubbles – Y3/4 to go into lunch at 12.25 / Infants to start lunch at 11.50 and return to class at 12.50 – story time from 12.50 – 1 .</w:t>
            </w:r>
          </w:p>
        </w:tc>
        <w:tc>
          <w:tcPr>
            <w:tcW w:w="771" w:type="dxa"/>
          </w:tcPr>
          <w:p w14:paraId="47E31D3F" w14:textId="38C14E31" w:rsidR="0074431D" w:rsidRDefault="0074431D" w:rsidP="00707F1A">
            <w:r>
              <w:t>L</w:t>
            </w:r>
          </w:p>
        </w:tc>
      </w:tr>
    </w:tbl>
    <w:p w14:paraId="5E81AC45" w14:textId="7087358D" w:rsidR="005150F3" w:rsidRDefault="005150F3" w:rsidP="001570C1">
      <w:pPr>
        <w:tabs>
          <w:tab w:val="left" w:pos="2453"/>
        </w:tabs>
        <w:ind w:hanging="426"/>
        <w:rPr>
          <w:b/>
          <w:bCs/>
        </w:rPr>
      </w:pPr>
    </w:p>
    <w:p w14:paraId="0E1E4548" w14:textId="224EDDD9" w:rsidR="005150F3" w:rsidRDefault="0074431D" w:rsidP="001570C1">
      <w:pPr>
        <w:tabs>
          <w:tab w:val="left" w:pos="2453"/>
        </w:tabs>
        <w:ind w:hanging="426"/>
        <w:rPr>
          <w:b/>
          <w:bCs/>
        </w:rPr>
      </w:pPr>
      <w:r>
        <w:rPr>
          <w:b/>
          <w:bCs/>
        </w:rPr>
        <w:t>CLUBS</w:t>
      </w:r>
    </w:p>
    <w:tbl>
      <w:tblPr>
        <w:tblStyle w:val="TableGrid"/>
        <w:tblW w:w="14961" w:type="dxa"/>
        <w:tblInd w:w="-572" w:type="dxa"/>
        <w:tblLook w:val="04A0" w:firstRow="1" w:lastRow="0" w:firstColumn="1" w:lastColumn="0" w:noHBand="0" w:noVBand="1"/>
      </w:tblPr>
      <w:tblGrid>
        <w:gridCol w:w="3261"/>
        <w:gridCol w:w="811"/>
        <w:gridCol w:w="10118"/>
        <w:gridCol w:w="771"/>
      </w:tblGrid>
      <w:tr w:rsidR="0074431D" w14:paraId="4BFECE0D" w14:textId="77777777" w:rsidTr="0074431D">
        <w:trPr>
          <w:trHeight w:val="394"/>
        </w:trPr>
        <w:tc>
          <w:tcPr>
            <w:tcW w:w="3261" w:type="dxa"/>
            <w:shd w:val="clear" w:color="auto" w:fill="D0CECE" w:themeFill="background2" w:themeFillShade="E6"/>
          </w:tcPr>
          <w:p w14:paraId="3F1B358A" w14:textId="77777777" w:rsidR="0074431D" w:rsidRDefault="0074431D" w:rsidP="00707F1A">
            <w:pPr>
              <w:rPr>
                <w:rFonts w:cstheme="minorHAnsi"/>
                <w:b/>
              </w:rPr>
            </w:pPr>
            <w:r>
              <w:rPr>
                <w:rFonts w:cstheme="minorHAnsi"/>
                <w:b/>
              </w:rPr>
              <w:lastRenderedPageBreak/>
              <w:t>Area of concern/</w:t>
            </w:r>
          </w:p>
          <w:p w14:paraId="11E1CB39" w14:textId="77777777" w:rsidR="0074431D" w:rsidRPr="00423DE4" w:rsidRDefault="0074431D"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1E3E0640" w14:textId="77777777" w:rsidR="0074431D" w:rsidRDefault="0074431D" w:rsidP="00707F1A">
            <w:r>
              <w:t>Risk before action</w:t>
            </w:r>
          </w:p>
        </w:tc>
        <w:tc>
          <w:tcPr>
            <w:tcW w:w="10118" w:type="dxa"/>
            <w:shd w:val="clear" w:color="auto" w:fill="auto"/>
          </w:tcPr>
          <w:p w14:paraId="4C829619" w14:textId="77777777" w:rsidR="0074431D" w:rsidRDefault="0074431D" w:rsidP="00707F1A">
            <w:r>
              <w:t>What is being done to control the risk</w:t>
            </w:r>
          </w:p>
        </w:tc>
        <w:tc>
          <w:tcPr>
            <w:tcW w:w="771" w:type="dxa"/>
          </w:tcPr>
          <w:p w14:paraId="48C5168C" w14:textId="77777777" w:rsidR="0074431D" w:rsidRDefault="0074431D" w:rsidP="00707F1A">
            <w:r>
              <w:t>Risk after action</w:t>
            </w:r>
          </w:p>
        </w:tc>
      </w:tr>
      <w:tr w:rsidR="0074431D" w14:paraId="6C92CAF7" w14:textId="77777777" w:rsidTr="0074431D">
        <w:trPr>
          <w:trHeight w:val="394"/>
        </w:trPr>
        <w:tc>
          <w:tcPr>
            <w:tcW w:w="3261" w:type="dxa"/>
            <w:shd w:val="clear" w:color="auto" w:fill="D0CECE" w:themeFill="background2" w:themeFillShade="E6"/>
          </w:tcPr>
          <w:p w14:paraId="6EDF8226" w14:textId="2F11EF30" w:rsidR="0074431D" w:rsidRDefault="0074431D" w:rsidP="00707F1A">
            <w:pPr>
              <w:rPr>
                <w:rFonts w:cstheme="minorHAnsi"/>
                <w:b/>
              </w:rPr>
            </w:pPr>
            <w:r w:rsidRPr="000929FF">
              <w:rPr>
                <w:b/>
                <w:bCs/>
              </w:rPr>
              <w:t xml:space="preserve">Clubs: </w:t>
            </w:r>
            <w:r w:rsidRPr="000929FF">
              <w:rPr>
                <w:b/>
              </w:rPr>
              <w:t>Agree whether breakfast clubs, lunch clubs and after-school clubs can operate (in line with necessary protective measures) and under what terms</w:t>
            </w:r>
          </w:p>
        </w:tc>
        <w:tc>
          <w:tcPr>
            <w:tcW w:w="811" w:type="dxa"/>
          </w:tcPr>
          <w:p w14:paraId="416DE616" w14:textId="77777777" w:rsidR="0074431D" w:rsidRDefault="0074431D" w:rsidP="00707F1A"/>
          <w:p w14:paraId="0F90D1EF" w14:textId="122F737B" w:rsidR="0074431D" w:rsidRDefault="0074431D" w:rsidP="00707F1A">
            <w:r>
              <w:t>M</w:t>
            </w:r>
          </w:p>
        </w:tc>
        <w:tc>
          <w:tcPr>
            <w:tcW w:w="10118" w:type="dxa"/>
            <w:shd w:val="clear" w:color="auto" w:fill="auto"/>
          </w:tcPr>
          <w:p w14:paraId="14199CF2" w14:textId="77777777" w:rsidR="0074431D" w:rsidRDefault="0074431D" w:rsidP="0074431D">
            <w:pPr>
              <w:rPr>
                <w:b/>
                <w:color w:val="000000" w:themeColor="text1"/>
              </w:rPr>
            </w:pPr>
            <w:r w:rsidRPr="00C10DFF">
              <w:rPr>
                <w:b/>
                <w:color w:val="000000" w:themeColor="text1"/>
              </w:rPr>
              <w:t>We can p</w:t>
            </w:r>
            <w:r>
              <w:rPr>
                <w:b/>
                <w:color w:val="000000" w:themeColor="text1"/>
              </w:rPr>
              <w:t xml:space="preserve">rovide </w:t>
            </w:r>
            <w:r w:rsidRPr="00C10DFF">
              <w:rPr>
                <w:b/>
                <w:color w:val="000000" w:themeColor="text1"/>
              </w:rPr>
              <w:t>all breakfast / after-school clubs while maintaining social distancing</w:t>
            </w:r>
            <w:r>
              <w:rPr>
                <w:b/>
                <w:color w:val="000000" w:themeColor="text1"/>
              </w:rPr>
              <w:t>.</w:t>
            </w:r>
          </w:p>
          <w:p w14:paraId="52737861" w14:textId="77777777" w:rsidR="00186E62" w:rsidRDefault="0074431D" w:rsidP="0074431D">
            <w:pPr>
              <w:rPr>
                <w:color w:val="000000" w:themeColor="text1"/>
              </w:rPr>
            </w:pPr>
            <w:r>
              <w:rPr>
                <w:color w:val="000000" w:themeColor="text1"/>
              </w:rPr>
              <w:t>Breakfast and After school club will resume on 3</w:t>
            </w:r>
            <w:r w:rsidRPr="00C10DFF">
              <w:rPr>
                <w:color w:val="000000" w:themeColor="text1"/>
                <w:vertAlign w:val="superscript"/>
              </w:rPr>
              <w:t>rd</w:t>
            </w:r>
            <w:r>
              <w:rPr>
                <w:color w:val="000000" w:themeColor="text1"/>
              </w:rPr>
              <w:t xml:space="preserve"> September 2020. Breakfast club will take place in the school hall </w:t>
            </w:r>
            <w:r w:rsidR="005F4599">
              <w:rPr>
                <w:color w:val="000000" w:themeColor="text1"/>
              </w:rPr>
              <w:t xml:space="preserve"> </w:t>
            </w:r>
          </w:p>
          <w:p w14:paraId="35A69C46" w14:textId="140D151F" w:rsidR="0074431D" w:rsidRDefault="0074431D" w:rsidP="0074431D">
            <w:pPr>
              <w:rPr>
                <w:color w:val="000000" w:themeColor="text1"/>
              </w:rPr>
            </w:pPr>
            <w:r>
              <w:rPr>
                <w:color w:val="000000" w:themeColor="text1"/>
              </w:rPr>
              <w:t xml:space="preserve">Children will maintain social distancing on year group tables with activities planned to keep them at a distance. The school field/playground can be used.  After school club will take place in the </w:t>
            </w:r>
            <w:r w:rsidR="005F4599">
              <w:rPr>
                <w:color w:val="000000" w:themeColor="text1"/>
              </w:rPr>
              <w:t>hall</w:t>
            </w:r>
            <w:r>
              <w:rPr>
                <w:color w:val="000000" w:themeColor="text1"/>
              </w:rPr>
              <w:t xml:space="preserve"> with pupils</w:t>
            </w:r>
            <w:r w:rsidR="00186E62">
              <w:rPr>
                <w:color w:val="000000" w:themeColor="text1"/>
              </w:rPr>
              <w:t xml:space="preserve"> being on field </w:t>
            </w:r>
            <w:r>
              <w:rPr>
                <w:color w:val="000000" w:themeColor="text1"/>
              </w:rPr>
              <w:t>as much as is practical. When inside, children will maintain social distancing in year group tables with activities planned to keep them at a distance.</w:t>
            </w:r>
          </w:p>
          <w:p w14:paraId="41D2877B" w14:textId="50C09B27" w:rsidR="00C91BE4" w:rsidRPr="00C91BE4" w:rsidRDefault="00186E62" w:rsidP="0074431D">
            <w:pPr>
              <w:rPr>
                <w:color w:val="000000" w:themeColor="text1"/>
              </w:rPr>
            </w:pPr>
            <w:r>
              <w:rPr>
                <w:color w:val="000000" w:themeColor="text1"/>
              </w:rPr>
              <w:t>Children will face forward and not opposite each other.</w:t>
            </w:r>
          </w:p>
        </w:tc>
        <w:tc>
          <w:tcPr>
            <w:tcW w:w="771" w:type="dxa"/>
          </w:tcPr>
          <w:p w14:paraId="7393ED8C" w14:textId="77777777" w:rsidR="0074431D" w:rsidRDefault="0074431D" w:rsidP="00707F1A"/>
          <w:p w14:paraId="44A4425D" w14:textId="3020C0DF" w:rsidR="0074431D" w:rsidRDefault="0074431D" w:rsidP="00707F1A">
            <w:r>
              <w:t>L</w:t>
            </w:r>
          </w:p>
        </w:tc>
      </w:tr>
    </w:tbl>
    <w:p w14:paraId="651E1A76" w14:textId="77777777" w:rsidR="0074431D" w:rsidRDefault="0074431D" w:rsidP="0074431D">
      <w:pPr>
        <w:ind w:hanging="426"/>
        <w:rPr>
          <w:b/>
          <w:bCs/>
        </w:rPr>
      </w:pPr>
    </w:p>
    <w:p w14:paraId="6F7228DE" w14:textId="76BA5364" w:rsidR="00011833" w:rsidRDefault="0074431D" w:rsidP="0074431D">
      <w:pPr>
        <w:ind w:hanging="426"/>
        <w:rPr>
          <w:b/>
          <w:bCs/>
        </w:rPr>
      </w:pPr>
      <w:r>
        <w:rPr>
          <w:b/>
          <w:bCs/>
        </w:rPr>
        <w:t>P</w:t>
      </w:r>
      <w:r w:rsidR="0068425C" w:rsidRPr="002416D5">
        <w:rPr>
          <w:b/>
          <w:bCs/>
        </w:rPr>
        <w:t xml:space="preserve">PE AND </w:t>
      </w:r>
      <w:r w:rsidR="001570C1" w:rsidRPr="002416D5">
        <w:rPr>
          <w:b/>
          <w:bCs/>
        </w:rPr>
        <w:t>HYGIENE</w:t>
      </w:r>
    </w:p>
    <w:tbl>
      <w:tblPr>
        <w:tblStyle w:val="TableGrid"/>
        <w:tblW w:w="14961" w:type="dxa"/>
        <w:tblInd w:w="-572" w:type="dxa"/>
        <w:tblLook w:val="04A0" w:firstRow="1" w:lastRow="0" w:firstColumn="1" w:lastColumn="0" w:noHBand="0" w:noVBand="1"/>
      </w:tblPr>
      <w:tblGrid>
        <w:gridCol w:w="3261"/>
        <w:gridCol w:w="811"/>
        <w:gridCol w:w="10118"/>
        <w:gridCol w:w="771"/>
      </w:tblGrid>
      <w:tr w:rsidR="0074431D" w14:paraId="3629883E" w14:textId="77777777" w:rsidTr="0074431D">
        <w:trPr>
          <w:trHeight w:val="394"/>
        </w:trPr>
        <w:tc>
          <w:tcPr>
            <w:tcW w:w="3261" w:type="dxa"/>
            <w:shd w:val="clear" w:color="auto" w:fill="D0CECE" w:themeFill="background2" w:themeFillShade="E6"/>
          </w:tcPr>
          <w:p w14:paraId="6D55B198" w14:textId="77777777" w:rsidR="0074431D" w:rsidRDefault="0074431D" w:rsidP="00707F1A">
            <w:pPr>
              <w:rPr>
                <w:rFonts w:cstheme="minorHAnsi"/>
                <w:b/>
              </w:rPr>
            </w:pPr>
            <w:r>
              <w:rPr>
                <w:rFonts w:cstheme="minorHAnsi"/>
                <w:b/>
              </w:rPr>
              <w:t>Area of concern/</w:t>
            </w:r>
          </w:p>
          <w:p w14:paraId="0B8AF3FB" w14:textId="77777777" w:rsidR="0074431D" w:rsidRPr="00423DE4" w:rsidRDefault="0074431D"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6CBE9D0D" w14:textId="77777777" w:rsidR="0074431D" w:rsidRDefault="0074431D" w:rsidP="00707F1A">
            <w:r>
              <w:t>Risk before action</w:t>
            </w:r>
          </w:p>
        </w:tc>
        <w:tc>
          <w:tcPr>
            <w:tcW w:w="10118" w:type="dxa"/>
            <w:shd w:val="clear" w:color="auto" w:fill="auto"/>
          </w:tcPr>
          <w:p w14:paraId="679BF6C1" w14:textId="77777777" w:rsidR="0074431D" w:rsidRDefault="0074431D" w:rsidP="00707F1A">
            <w:r>
              <w:t>What is being done to control the risk</w:t>
            </w:r>
          </w:p>
        </w:tc>
        <w:tc>
          <w:tcPr>
            <w:tcW w:w="771" w:type="dxa"/>
          </w:tcPr>
          <w:p w14:paraId="65562DD7" w14:textId="77777777" w:rsidR="0074431D" w:rsidRDefault="0074431D" w:rsidP="00707F1A">
            <w:r>
              <w:t>Risk after action</w:t>
            </w:r>
          </w:p>
        </w:tc>
      </w:tr>
      <w:tr w:rsidR="0074431D" w14:paraId="42FB7B94" w14:textId="77777777" w:rsidTr="0074431D">
        <w:trPr>
          <w:trHeight w:val="394"/>
        </w:trPr>
        <w:tc>
          <w:tcPr>
            <w:tcW w:w="3261" w:type="dxa"/>
            <w:shd w:val="clear" w:color="auto" w:fill="D0CECE" w:themeFill="background2" w:themeFillShade="E6"/>
          </w:tcPr>
          <w:p w14:paraId="012E9646" w14:textId="59A381EF" w:rsidR="0074431D" w:rsidRDefault="0074431D" w:rsidP="00707F1A">
            <w:pPr>
              <w:rPr>
                <w:rFonts w:cstheme="minorHAnsi"/>
                <w:b/>
              </w:rPr>
            </w:pPr>
            <w:r w:rsidRPr="009D34F2">
              <w:rPr>
                <w:rFonts w:cstheme="minorHAnsi"/>
                <w:b/>
                <w:bCs/>
              </w:rPr>
              <w:t xml:space="preserve">Protective measures: </w:t>
            </w:r>
            <w:r w:rsidRPr="009D34F2">
              <w:rPr>
                <w:rFonts w:cstheme="minorHAnsi"/>
                <w:b/>
              </w:rPr>
              <w:t>Read the guidance on implementing protective measures in education and childcare settings and agree how this will be implemented in your school</w:t>
            </w:r>
          </w:p>
        </w:tc>
        <w:tc>
          <w:tcPr>
            <w:tcW w:w="811" w:type="dxa"/>
          </w:tcPr>
          <w:p w14:paraId="7347BE30" w14:textId="3F414206" w:rsidR="0074431D" w:rsidRDefault="0074431D" w:rsidP="00707F1A">
            <w:r>
              <w:t>M</w:t>
            </w:r>
          </w:p>
        </w:tc>
        <w:tc>
          <w:tcPr>
            <w:tcW w:w="10118" w:type="dxa"/>
            <w:shd w:val="clear" w:color="auto" w:fill="auto"/>
          </w:tcPr>
          <w:p w14:paraId="02CA6972" w14:textId="77777777" w:rsidR="0074431D" w:rsidRDefault="0074431D" w:rsidP="00707F1A">
            <w:r>
              <w:t>All sufficient measures are in place in the school office and classrooms.</w:t>
            </w:r>
          </w:p>
          <w:p w14:paraId="2C571273" w14:textId="5FD75B87" w:rsidR="0074431D" w:rsidRDefault="0074431D" w:rsidP="00707F1A">
            <w:r>
              <w:t>Supply of masks/ aprons/ gloves will be monitored by class staff and orders placed in good time for new stock to arrive.</w:t>
            </w:r>
          </w:p>
          <w:p w14:paraId="70379DD1" w14:textId="77777777" w:rsidR="0074431D" w:rsidRDefault="0074431D" w:rsidP="005F4599">
            <w:r>
              <w:t xml:space="preserve">Sanitiser is available </w:t>
            </w:r>
            <w:r w:rsidR="005F4599">
              <w:t xml:space="preserve">in 6 locations throughout the school – staff will instruct pupils on how to use this safely. </w:t>
            </w:r>
          </w:p>
          <w:p w14:paraId="22583193" w14:textId="0DD72C64" w:rsidR="005F4599" w:rsidRDefault="005F4599" w:rsidP="005F4599">
            <w:r>
              <w:t>Anti-bacterial wipes are available throughout the school and all classrooms / shared areas are cleaned regularly.</w:t>
            </w:r>
          </w:p>
        </w:tc>
        <w:tc>
          <w:tcPr>
            <w:tcW w:w="771" w:type="dxa"/>
          </w:tcPr>
          <w:p w14:paraId="2C729644" w14:textId="458EC555" w:rsidR="0074431D" w:rsidRDefault="0074431D" w:rsidP="00707F1A">
            <w:r>
              <w:t>L</w:t>
            </w:r>
          </w:p>
        </w:tc>
      </w:tr>
    </w:tbl>
    <w:p w14:paraId="6C30FC1F" w14:textId="2E452494" w:rsidR="0068425C" w:rsidRPr="002416D5" w:rsidRDefault="0068425C" w:rsidP="536845BB">
      <w:pPr>
        <w:rPr>
          <w:b/>
          <w:bCs/>
        </w:rPr>
      </w:pPr>
    </w:p>
    <w:p w14:paraId="094A3B46" w14:textId="11352FF7" w:rsidR="008715E2" w:rsidRDefault="008715E2" w:rsidP="001570C1">
      <w:pPr>
        <w:ind w:left="-284" w:hanging="142"/>
        <w:rPr>
          <w:b/>
          <w:bCs/>
        </w:rPr>
      </w:pPr>
      <w:r w:rsidRPr="002416D5">
        <w:rPr>
          <w:b/>
          <w:bCs/>
        </w:rPr>
        <w:t xml:space="preserve">POLICIES AND PROCEDURES </w:t>
      </w:r>
    </w:p>
    <w:tbl>
      <w:tblPr>
        <w:tblStyle w:val="TableGrid"/>
        <w:tblW w:w="14961" w:type="dxa"/>
        <w:tblInd w:w="-572" w:type="dxa"/>
        <w:tblLook w:val="04A0" w:firstRow="1" w:lastRow="0" w:firstColumn="1" w:lastColumn="0" w:noHBand="0" w:noVBand="1"/>
      </w:tblPr>
      <w:tblGrid>
        <w:gridCol w:w="3261"/>
        <w:gridCol w:w="811"/>
        <w:gridCol w:w="10118"/>
        <w:gridCol w:w="771"/>
      </w:tblGrid>
      <w:tr w:rsidR="0074431D" w14:paraId="702AFF65" w14:textId="77777777" w:rsidTr="0074431D">
        <w:trPr>
          <w:trHeight w:val="394"/>
        </w:trPr>
        <w:tc>
          <w:tcPr>
            <w:tcW w:w="3261" w:type="dxa"/>
            <w:shd w:val="clear" w:color="auto" w:fill="D0CECE" w:themeFill="background2" w:themeFillShade="E6"/>
          </w:tcPr>
          <w:p w14:paraId="746ED0E5" w14:textId="77777777" w:rsidR="0074431D" w:rsidRDefault="0074431D" w:rsidP="00707F1A">
            <w:pPr>
              <w:rPr>
                <w:rFonts w:cstheme="minorHAnsi"/>
                <w:b/>
              </w:rPr>
            </w:pPr>
            <w:r>
              <w:rPr>
                <w:rFonts w:cstheme="minorHAnsi"/>
                <w:b/>
              </w:rPr>
              <w:t>Area of concern/</w:t>
            </w:r>
          </w:p>
          <w:p w14:paraId="5A50CF1C" w14:textId="77777777" w:rsidR="0074431D" w:rsidRPr="00423DE4" w:rsidRDefault="0074431D"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692650FE" w14:textId="77777777" w:rsidR="0074431D" w:rsidRDefault="0074431D" w:rsidP="00707F1A">
            <w:r>
              <w:t>Risk before action</w:t>
            </w:r>
          </w:p>
        </w:tc>
        <w:tc>
          <w:tcPr>
            <w:tcW w:w="10118" w:type="dxa"/>
            <w:shd w:val="clear" w:color="auto" w:fill="auto"/>
          </w:tcPr>
          <w:p w14:paraId="7DFE08B8" w14:textId="77777777" w:rsidR="0074431D" w:rsidRDefault="0074431D" w:rsidP="00707F1A">
            <w:r>
              <w:t>What is being done to control the risk</w:t>
            </w:r>
          </w:p>
        </w:tc>
        <w:tc>
          <w:tcPr>
            <w:tcW w:w="771" w:type="dxa"/>
          </w:tcPr>
          <w:p w14:paraId="15A182FE" w14:textId="77777777" w:rsidR="0074431D" w:rsidRDefault="0074431D" w:rsidP="00707F1A">
            <w:r>
              <w:t>Risk after action</w:t>
            </w:r>
          </w:p>
        </w:tc>
      </w:tr>
      <w:tr w:rsidR="0074431D" w14:paraId="259C9428" w14:textId="77777777" w:rsidTr="0093399B">
        <w:trPr>
          <w:trHeight w:val="1614"/>
        </w:trPr>
        <w:tc>
          <w:tcPr>
            <w:tcW w:w="3261" w:type="dxa"/>
            <w:shd w:val="clear" w:color="auto" w:fill="D0CECE" w:themeFill="background2" w:themeFillShade="E6"/>
          </w:tcPr>
          <w:p w14:paraId="1FB6C8F9" w14:textId="40FE28EC" w:rsidR="0074431D" w:rsidRDefault="0074431D" w:rsidP="00707F1A">
            <w:pPr>
              <w:rPr>
                <w:rFonts w:cstheme="minorHAnsi"/>
                <w:b/>
              </w:rPr>
            </w:pPr>
            <w:r w:rsidRPr="00B76414">
              <w:rPr>
                <w:b/>
                <w:bCs/>
              </w:rPr>
              <w:lastRenderedPageBreak/>
              <w:t>Attendance:</w:t>
            </w:r>
            <w:r w:rsidRPr="00B76414">
              <w:rPr>
                <w:b/>
              </w:rPr>
              <w:t xml:space="preserve"> </w:t>
            </w:r>
            <w:r>
              <w:rPr>
                <w:b/>
              </w:rPr>
              <w:t>It is compulsory for all children to attend school from September 2020. Parents will be fined for failure to comply.</w:t>
            </w:r>
          </w:p>
        </w:tc>
        <w:tc>
          <w:tcPr>
            <w:tcW w:w="811" w:type="dxa"/>
          </w:tcPr>
          <w:p w14:paraId="4248B3A7" w14:textId="3FDF5648" w:rsidR="0074431D" w:rsidRDefault="0093399B" w:rsidP="00707F1A">
            <w:r>
              <w:t>M</w:t>
            </w:r>
          </w:p>
        </w:tc>
        <w:tc>
          <w:tcPr>
            <w:tcW w:w="10118" w:type="dxa"/>
            <w:shd w:val="clear" w:color="auto" w:fill="auto"/>
          </w:tcPr>
          <w:p w14:paraId="7ACDBC1B" w14:textId="77777777" w:rsidR="0074431D" w:rsidRDefault="0074431D" w:rsidP="0074431D">
            <w:r>
              <w:t>If children are unable to attend due to clinical or PHE advice then the school will need to provide remote learning.</w:t>
            </w:r>
          </w:p>
          <w:p w14:paraId="41B6608E" w14:textId="77777777" w:rsidR="0074431D" w:rsidRDefault="0074431D" w:rsidP="0074431D">
            <w:r>
              <w:t>If parents follow clinical or PHE advice to shield then they will not be fined.</w:t>
            </w:r>
          </w:p>
          <w:p w14:paraId="0CA2EE19" w14:textId="4C4B7282" w:rsidR="0074431D" w:rsidRDefault="0074431D" w:rsidP="0074431D">
            <w:r>
              <w:t xml:space="preserve">Attendance expectations to be emphasised in </w:t>
            </w:r>
            <w:proofErr w:type="gramStart"/>
            <w:r w:rsidR="005F4599">
              <w:t xml:space="preserve">information </w:t>
            </w:r>
            <w:r w:rsidR="0093399B">
              <w:t xml:space="preserve"> letter</w:t>
            </w:r>
            <w:proofErr w:type="gramEnd"/>
            <w:r w:rsidR="0093399B">
              <w:t xml:space="preserve"> to parents before start of term 1.</w:t>
            </w:r>
          </w:p>
          <w:p w14:paraId="6194E5A2" w14:textId="487E5E16" w:rsidR="0074431D" w:rsidRDefault="0074431D" w:rsidP="0074431D">
            <w:r>
              <w:t>Powers of exclusion remain in place as per set guidelines prior to COVID-19.</w:t>
            </w:r>
          </w:p>
          <w:p w14:paraId="32EC5B0B" w14:textId="569B4541" w:rsidR="001F041E" w:rsidRDefault="001F041E" w:rsidP="0074431D">
            <w:r>
              <w:t xml:space="preserve">School policy in line with government guidelines re possible and confirmed cases of </w:t>
            </w:r>
            <w:proofErr w:type="spellStart"/>
            <w:r>
              <w:t>Covid</w:t>
            </w:r>
            <w:proofErr w:type="spellEnd"/>
            <w:r>
              <w:t xml:space="preserve"> 19 are shared with all stakeholders. </w:t>
            </w:r>
          </w:p>
          <w:p w14:paraId="7A20D42C" w14:textId="77777777" w:rsidR="0074431D" w:rsidRDefault="0074431D" w:rsidP="00707F1A"/>
        </w:tc>
        <w:tc>
          <w:tcPr>
            <w:tcW w:w="771" w:type="dxa"/>
          </w:tcPr>
          <w:p w14:paraId="58789943" w14:textId="75FDD0C2" w:rsidR="0074431D" w:rsidRDefault="0093399B" w:rsidP="00707F1A">
            <w:r>
              <w:t>L</w:t>
            </w:r>
          </w:p>
        </w:tc>
      </w:tr>
      <w:tr w:rsidR="0093399B" w14:paraId="5ECCE6A8" w14:textId="77777777" w:rsidTr="0074431D">
        <w:trPr>
          <w:trHeight w:val="394"/>
        </w:trPr>
        <w:tc>
          <w:tcPr>
            <w:tcW w:w="3261" w:type="dxa"/>
            <w:shd w:val="clear" w:color="auto" w:fill="D0CECE" w:themeFill="background2" w:themeFillShade="E6"/>
          </w:tcPr>
          <w:p w14:paraId="59D51556" w14:textId="1824477D" w:rsidR="0093399B" w:rsidRPr="00B76414" w:rsidRDefault="0093399B" w:rsidP="00707F1A">
            <w:pPr>
              <w:rPr>
                <w:b/>
                <w:bCs/>
              </w:rPr>
            </w:pPr>
            <w:r w:rsidRPr="00B76414">
              <w:rPr>
                <w:b/>
                <w:bCs/>
              </w:rPr>
              <w:t>Safeguarding</w:t>
            </w:r>
            <w:r w:rsidRPr="00B76414">
              <w:rPr>
                <w:b/>
              </w:rPr>
              <w:t xml:space="preserve">: Agree what safeguarding provision is needed </w:t>
            </w:r>
            <w:r>
              <w:rPr>
                <w:b/>
              </w:rPr>
              <w:t xml:space="preserve">and </w:t>
            </w:r>
            <w:r w:rsidRPr="00B76414">
              <w:rPr>
                <w:b/>
              </w:rPr>
              <w:t>consider any necessary changes and referrals as</w:t>
            </w:r>
            <w:r>
              <w:rPr>
                <w:b/>
              </w:rPr>
              <w:t xml:space="preserve"> more children return to school</w:t>
            </w:r>
            <w:r w:rsidRPr="00B76414">
              <w:rPr>
                <w:b/>
              </w:rPr>
              <w:t xml:space="preserve">. </w:t>
            </w:r>
          </w:p>
        </w:tc>
        <w:tc>
          <w:tcPr>
            <w:tcW w:w="811" w:type="dxa"/>
          </w:tcPr>
          <w:p w14:paraId="5EA07A67" w14:textId="4BD75C2C" w:rsidR="0093399B" w:rsidRDefault="0093399B" w:rsidP="00707F1A">
            <w:r>
              <w:t>M</w:t>
            </w:r>
          </w:p>
        </w:tc>
        <w:tc>
          <w:tcPr>
            <w:tcW w:w="10118" w:type="dxa"/>
            <w:shd w:val="clear" w:color="auto" w:fill="auto"/>
          </w:tcPr>
          <w:p w14:paraId="0E5984F0" w14:textId="2200F90C" w:rsidR="0093399B" w:rsidRPr="001D1A14" w:rsidRDefault="0093399B" w:rsidP="0093399B">
            <w:r>
              <w:t>We have created an addendum to our</w:t>
            </w:r>
            <w:r w:rsidRPr="001D1A14">
              <w:t xml:space="preserve"> safeguarding policy</w:t>
            </w:r>
            <w:r>
              <w:t xml:space="preserve"> which has been read by all staff and governors</w:t>
            </w:r>
            <w:r w:rsidRPr="001D1A14">
              <w:t xml:space="preserve">. Current procedures and </w:t>
            </w:r>
            <w:r>
              <w:t>2</w:t>
            </w:r>
            <w:r w:rsidRPr="001D1A14">
              <w:t xml:space="preserve"> x DSL are all in place.</w:t>
            </w:r>
          </w:p>
          <w:p w14:paraId="1B4DABDA" w14:textId="77777777" w:rsidR="0093399B" w:rsidRPr="001D1A14" w:rsidRDefault="0093399B" w:rsidP="0093399B">
            <w:r w:rsidRPr="001D1A14">
              <w:t>We are aware that children will have had varied experiences and this will affect strategies, however school procedures will be followed and appropriate help sought if needed.</w:t>
            </w:r>
          </w:p>
          <w:p w14:paraId="7BEEF9FA" w14:textId="77777777" w:rsidR="0093399B" w:rsidRDefault="0093399B" w:rsidP="0093399B">
            <w:r w:rsidRPr="001D1A14">
              <w:t>We will look at children on a case by case basis according to our safeguarding policy.</w:t>
            </w:r>
          </w:p>
          <w:p w14:paraId="4D84AC6A" w14:textId="2840750E" w:rsidR="0093399B" w:rsidRDefault="0093399B" w:rsidP="0093399B">
            <w:r>
              <w:t>We will continue to c</w:t>
            </w:r>
            <w:r w:rsidRPr="0093399B">
              <w:rPr>
                <w:bCs/>
              </w:rPr>
              <w:t>heck for revised protocols form LA or and update safeguarding policy if necessary.</w:t>
            </w:r>
          </w:p>
        </w:tc>
        <w:tc>
          <w:tcPr>
            <w:tcW w:w="771" w:type="dxa"/>
          </w:tcPr>
          <w:p w14:paraId="75D74708" w14:textId="1FF7E5C5" w:rsidR="0093399B" w:rsidRDefault="0093399B" w:rsidP="00707F1A">
            <w:r>
              <w:t>L</w:t>
            </w:r>
          </w:p>
        </w:tc>
      </w:tr>
      <w:tr w:rsidR="0093399B" w14:paraId="302E9719" w14:textId="77777777" w:rsidTr="0074431D">
        <w:trPr>
          <w:trHeight w:val="394"/>
        </w:trPr>
        <w:tc>
          <w:tcPr>
            <w:tcW w:w="3261" w:type="dxa"/>
            <w:shd w:val="clear" w:color="auto" w:fill="D0CECE" w:themeFill="background2" w:themeFillShade="E6"/>
          </w:tcPr>
          <w:p w14:paraId="4F7CF96D" w14:textId="25F116D7" w:rsidR="0093399B" w:rsidRPr="00B76414" w:rsidRDefault="0093399B" w:rsidP="00707F1A">
            <w:pPr>
              <w:rPr>
                <w:b/>
                <w:bCs/>
              </w:rPr>
            </w:pPr>
            <w:r w:rsidRPr="00B76414">
              <w:rPr>
                <w:b/>
                <w:bCs/>
              </w:rPr>
              <w:t xml:space="preserve">Behaviour: </w:t>
            </w:r>
            <w:r w:rsidRPr="00B76414">
              <w:rPr>
                <w:b/>
              </w:rPr>
              <w:t>Update behaviour policies to reflect the new rules and routines necessary to reduce risk in your setting and agree how to communicate this to sch</w:t>
            </w:r>
            <w:r>
              <w:rPr>
                <w:b/>
              </w:rPr>
              <w:t>ool staff, students and parents.</w:t>
            </w:r>
          </w:p>
        </w:tc>
        <w:tc>
          <w:tcPr>
            <w:tcW w:w="811" w:type="dxa"/>
          </w:tcPr>
          <w:p w14:paraId="0879B23A" w14:textId="7448FD87" w:rsidR="0093399B" w:rsidRDefault="0093399B" w:rsidP="00707F1A">
            <w:r>
              <w:t>M</w:t>
            </w:r>
          </w:p>
        </w:tc>
        <w:tc>
          <w:tcPr>
            <w:tcW w:w="10118" w:type="dxa"/>
            <w:shd w:val="clear" w:color="auto" w:fill="auto"/>
          </w:tcPr>
          <w:p w14:paraId="6CBA0CF7" w14:textId="0EDDCD91" w:rsidR="0093399B" w:rsidRPr="0093399B" w:rsidRDefault="0093399B" w:rsidP="0093399B">
            <w:pPr>
              <w:rPr>
                <w:bCs/>
              </w:rPr>
            </w:pPr>
            <w:r w:rsidRPr="0093399B">
              <w:rPr>
                <w:bCs/>
              </w:rPr>
              <w:t>We have reviewed our behaviour policy to reflect changes made in schools for all pupils to return in September 2020. Communication and consultation with staff has helped to review the policy. This will be communicated to parents to clarify the expectations.</w:t>
            </w:r>
          </w:p>
          <w:p w14:paraId="3FB71690" w14:textId="5301345A" w:rsidR="0093399B" w:rsidRDefault="0093399B" w:rsidP="005F4599">
            <w:r>
              <w:t xml:space="preserve">We will review and develop </w:t>
            </w:r>
            <w:proofErr w:type="gramStart"/>
            <w:r>
              <w:t xml:space="preserve">a </w:t>
            </w:r>
            <w:r w:rsidR="001F041E">
              <w:t xml:space="preserve"> COVID</w:t>
            </w:r>
            <w:proofErr w:type="gramEnd"/>
            <w:r w:rsidR="001F041E">
              <w:t>-19 Home School information if a child is away from school.</w:t>
            </w:r>
          </w:p>
        </w:tc>
        <w:tc>
          <w:tcPr>
            <w:tcW w:w="771" w:type="dxa"/>
          </w:tcPr>
          <w:p w14:paraId="6DE974B1" w14:textId="2F332C90" w:rsidR="0093399B" w:rsidRDefault="0093399B" w:rsidP="00707F1A">
            <w:r>
              <w:t>L</w:t>
            </w:r>
          </w:p>
        </w:tc>
      </w:tr>
      <w:tr w:rsidR="0093399B" w14:paraId="1998E3CE" w14:textId="77777777" w:rsidTr="0074431D">
        <w:trPr>
          <w:trHeight w:val="394"/>
        </w:trPr>
        <w:tc>
          <w:tcPr>
            <w:tcW w:w="3261" w:type="dxa"/>
            <w:shd w:val="clear" w:color="auto" w:fill="D0CECE" w:themeFill="background2" w:themeFillShade="E6"/>
          </w:tcPr>
          <w:p w14:paraId="3E86F6E9" w14:textId="77777777" w:rsidR="0093399B" w:rsidRDefault="0093399B" w:rsidP="00707F1A">
            <w:pPr>
              <w:rPr>
                <w:rFonts w:cstheme="minorHAnsi"/>
                <w:b/>
              </w:rPr>
            </w:pPr>
            <w:r w:rsidRPr="00B76414">
              <w:rPr>
                <w:rFonts w:cstheme="minorHAnsi"/>
                <w:b/>
                <w:bCs/>
              </w:rPr>
              <w:t>Communication with parents:</w:t>
            </w:r>
            <w:r w:rsidRPr="00B76414">
              <w:rPr>
                <w:rFonts w:cstheme="minorHAnsi"/>
                <w:b/>
              </w:rPr>
              <w:t xml:space="preserve"> Plan content and timing of communications to parents and pupils (including discussing attendance expectations and other specific things that parents should do to help prepare returning pupils, e.g. arrangements for drop-off/collection</w:t>
            </w:r>
          </w:p>
          <w:p w14:paraId="5DA5898F" w14:textId="77777777" w:rsidR="00062C06" w:rsidRDefault="00062C06" w:rsidP="00062C06">
            <w:pPr>
              <w:rPr>
                <w:rFonts w:cstheme="minorHAnsi"/>
                <w:b/>
                <w:bCs/>
              </w:rPr>
            </w:pPr>
            <w:r>
              <w:rPr>
                <w:rFonts w:cstheme="minorHAnsi"/>
                <w:b/>
                <w:bCs/>
              </w:rPr>
              <w:t>Communication with parents:</w:t>
            </w:r>
          </w:p>
          <w:p w14:paraId="27014AD7" w14:textId="329B2105" w:rsidR="00062C06" w:rsidRDefault="00062C06" w:rsidP="00062C06">
            <w:pPr>
              <w:rPr>
                <w:rFonts w:cstheme="minorHAnsi"/>
                <w:b/>
              </w:rPr>
            </w:pPr>
            <w:r>
              <w:rPr>
                <w:rFonts w:cstheme="minorHAnsi"/>
                <w:b/>
                <w:bCs/>
              </w:rPr>
              <w:lastRenderedPageBreak/>
              <w:t xml:space="preserve">Procedures if a child displays symptoms aligned with </w:t>
            </w:r>
            <w:proofErr w:type="spellStart"/>
            <w:r>
              <w:rPr>
                <w:rFonts w:cstheme="minorHAnsi"/>
                <w:b/>
                <w:bCs/>
              </w:rPr>
              <w:t>Covid</w:t>
            </w:r>
            <w:proofErr w:type="spellEnd"/>
            <w:r>
              <w:rPr>
                <w:rFonts w:cstheme="minorHAnsi"/>
                <w:b/>
                <w:bCs/>
              </w:rPr>
              <w:t xml:space="preserve"> 19</w:t>
            </w:r>
          </w:p>
          <w:p w14:paraId="31BD78AF" w14:textId="09D76318" w:rsidR="00062C06" w:rsidRPr="00B76414" w:rsidRDefault="00062C06" w:rsidP="00707F1A">
            <w:pPr>
              <w:rPr>
                <w:b/>
                <w:bCs/>
              </w:rPr>
            </w:pPr>
          </w:p>
        </w:tc>
        <w:tc>
          <w:tcPr>
            <w:tcW w:w="811" w:type="dxa"/>
          </w:tcPr>
          <w:p w14:paraId="4CCB995B" w14:textId="1D0EEC73" w:rsidR="0093399B" w:rsidRDefault="005632FB" w:rsidP="00707F1A">
            <w:r>
              <w:lastRenderedPageBreak/>
              <w:t>M</w:t>
            </w:r>
          </w:p>
        </w:tc>
        <w:tc>
          <w:tcPr>
            <w:tcW w:w="10118" w:type="dxa"/>
            <w:shd w:val="clear" w:color="auto" w:fill="auto"/>
          </w:tcPr>
          <w:p w14:paraId="7F276167" w14:textId="77777777" w:rsidR="0093399B" w:rsidRPr="005632FB" w:rsidRDefault="0093399B" w:rsidP="0093399B">
            <w:pPr>
              <w:rPr>
                <w:rFonts w:eastAsia="Times New Roman" w:cstheme="minorHAnsi"/>
                <w:b/>
                <w:lang w:eastAsia="en-GB"/>
              </w:rPr>
            </w:pPr>
            <w:r w:rsidRPr="005632FB">
              <w:rPr>
                <w:rFonts w:eastAsia="Times New Roman" w:cstheme="minorHAnsi"/>
                <w:b/>
                <w:lang w:eastAsia="en-GB"/>
              </w:rPr>
              <w:t xml:space="preserve">We have agreed communications and a contract set up for parents regarding pupils returning to school and attendance expectations </w:t>
            </w:r>
          </w:p>
          <w:p w14:paraId="24D09E63" w14:textId="5374532D" w:rsidR="0093399B" w:rsidRPr="005632FB" w:rsidRDefault="0093399B" w:rsidP="0093399B">
            <w:pPr>
              <w:rPr>
                <w:rFonts w:eastAsia="Times New Roman" w:cstheme="minorHAnsi"/>
                <w:lang w:eastAsia="en-GB"/>
              </w:rPr>
            </w:pPr>
            <w:r w:rsidRPr="005632FB">
              <w:rPr>
                <w:rFonts w:eastAsia="Times New Roman" w:cstheme="minorHAnsi"/>
                <w:lang w:eastAsia="en-GB"/>
              </w:rPr>
              <w:t xml:space="preserve">Communication with parents is via email and this has been successful for many years. </w:t>
            </w:r>
            <w:r w:rsidR="005F4599">
              <w:rPr>
                <w:rFonts w:eastAsia="Times New Roman" w:cstheme="minorHAnsi"/>
                <w:lang w:eastAsia="en-GB"/>
              </w:rPr>
              <w:t xml:space="preserve"> Before the start of term an information booklet will be sent to all parents regarding pupil and parent behaviour so that it is </w:t>
            </w:r>
            <w:proofErr w:type="spellStart"/>
            <w:r w:rsidR="005F4599">
              <w:rPr>
                <w:rFonts w:eastAsia="Times New Roman" w:cstheme="minorHAnsi"/>
                <w:lang w:eastAsia="en-GB"/>
              </w:rPr>
              <w:t>Covid</w:t>
            </w:r>
            <w:proofErr w:type="spellEnd"/>
            <w:r w:rsidR="005F4599">
              <w:rPr>
                <w:rFonts w:eastAsia="Times New Roman" w:cstheme="minorHAnsi"/>
                <w:lang w:eastAsia="en-GB"/>
              </w:rPr>
              <w:t xml:space="preserve"> compliant. </w:t>
            </w:r>
          </w:p>
          <w:p w14:paraId="7258FA14" w14:textId="19F3123A" w:rsidR="0093399B" w:rsidRPr="005632FB" w:rsidRDefault="0093399B" w:rsidP="0093399B">
            <w:pPr>
              <w:rPr>
                <w:rFonts w:eastAsia="Times New Roman" w:cstheme="minorHAnsi"/>
                <w:lang w:eastAsia="en-GB"/>
              </w:rPr>
            </w:pPr>
            <w:r w:rsidRPr="005632FB">
              <w:rPr>
                <w:rFonts w:eastAsia="Times New Roman" w:cstheme="minorHAnsi"/>
                <w:lang w:eastAsia="en-GB"/>
              </w:rPr>
              <w:t xml:space="preserve">Letters to parents explaining details of return including staggered drop off and pick up times </w:t>
            </w:r>
            <w:r w:rsidR="005632FB" w:rsidRPr="005632FB">
              <w:rPr>
                <w:rFonts w:eastAsia="Times New Roman" w:cstheme="minorHAnsi"/>
                <w:lang w:eastAsia="en-GB"/>
              </w:rPr>
              <w:t>ha</w:t>
            </w:r>
            <w:r w:rsidR="005632FB">
              <w:rPr>
                <w:rFonts w:eastAsia="Times New Roman" w:cstheme="minorHAnsi"/>
                <w:lang w:eastAsia="en-GB"/>
              </w:rPr>
              <w:t>s</w:t>
            </w:r>
            <w:r w:rsidR="005632FB" w:rsidRPr="005632FB">
              <w:rPr>
                <w:rFonts w:eastAsia="Times New Roman" w:cstheme="minorHAnsi"/>
                <w:lang w:eastAsia="en-GB"/>
              </w:rPr>
              <w:t xml:space="preserve"> been </w:t>
            </w:r>
            <w:proofErr w:type="gramStart"/>
            <w:r w:rsidR="005632FB" w:rsidRPr="005632FB">
              <w:rPr>
                <w:rFonts w:eastAsia="Times New Roman" w:cstheme="minorHAnsi"/>
                <w:lang w:eastAsia="en-GB"/>
              </w:rPr>
              <w:t>shared</w:t>
            </w:r>
            <w:r w:rsidR="005632FB">
              <w:rPr>
                <w:rFonts w:eastAsia="Times New Roman" w:cstheme="minorHAnsi"/>
                <w:lang w:eastAsia="en-GB"/>
              </w:rPr>
              <w:t xml:space="preserve"> </w:t>
            </w:r>
            <w:r w:rsidR="005632FB" w:rsidRPr="005632FB">
              <w:rPr>
                <w:rFonts w:eastAsia="Times New Roman" w:cstheme="minorHAnsi"/>
                <w:lang w:eastAsia="en-GB"/>
              </w:rPr>
              <w:t xml:space="preserve"> and</w:t>
            </w:r>
            <w:proofErr w:type="gramEnd"/>
            <w:r w:rsidR="005632FB" w:rsidRPr="005632FB">
              <w:rPr>
                <w:rFonts w:eastAsia="Times New Roman" w:cstheme="minorHAnsi"/>
                <w:lang w:eastAsia="en-GB"/>
              </w:rPr>
              <w:t xml:space="preserve"> will be re-sent in HT end of term letter.</w:t>
            </w:r>
          </w:p>
          <w:p w14:paraId="566FFF07" w14:textId="77777777" w:rsidR="0093399B" w:rsidRDefault="00062C06" w:rsidP="0093399B">
            <w:pPr>
              <w:rPr>
                <w:bCs/>
              </w:rPr>
            </w:pPr>
            <w:r>
              <w:rPr>
                <w:bCs/>
              </w:rPr>
              <w:t xml:space="preserve">Information has been provided and will be updated to mirror guidance that has been provided by KCC.  </w:t>
            </w:r>
          </w:p>
          <w:p w14:paraId="47EC325B" w14:textId="77777777" w:rsidR="00062C06" w:rsidRDefault="00062C06" w:rsidP="0093399B">
            <w:pPr>
              <w:rPr>
                <w:bCs/>
              </w:rPr>
            </w:pPr>
            <w:r>
              <w:rPr>
                <w:bCs/>
              </w:rPr>
              <w:t xml:space="preserve">If a child / or member of staff has </w:t>
            </w:r>
          </w:p>
          <w:p w14:paraId="7FE1D0D0" w14:textId="77777777" w:rsidR="00062C06" w:rsidRDefault="00062C06" w:rsidP="00062C06">
            <w:pPr>
              <w:pStyle w:val="ListParagraph"/>
              <w:numPr>
                <w:ilvl w:val="0"/>
                <w:numId w:val="49"/>
              </w:numPr>
              <w:rPr>
                <w:bCs/>
              </w:rPr>
            </w:pPr>
            <w:r>
              <w:rPr>
                <w:bCs/>
              </w:rPr>
              <w:t xml:space="preserve">High temperature </w:t>
            </w:r>
          </w:p>
          <w:p w14:paraId="5EF2E8D7" w14:textId="77777777" w:rsidR="00062C06" w:rsidRDefault="00062C06" w:rsidP="00062C06">
            <w:pPr>
              <w:pStyle w:val="ListParagraph"/>
              <w:numPr>
                <w:ilvl w:val="0"/>
                <w:numId w:val="49"/>
              </w:numPr>
              <w:rPr>
                <w:bCs/>
              </w:rPr>
            </w:pPr>
            <w:r>
              <w:rPr>
                <w:bCs/>
              </w:rPr>
              <w:t>new, continuous cough</w:t>
            </w:r>
          </w:p>
          <w:p w14:paraId="463DA561" w14:textId="77777777" w:rsidR="00062C06" w:rsidRDefault="00062C06" w:rsidP="00062C06">
            <w:pPr>
              <w:pStyle w:val="ListParagraph"/>
              <w:numPr>
                <w:ilvl w:val="0"/>
                <w:numId w:val="49"/>
              </w:numPr>
              <w:rPr>
                <w:bCs/>
              </w:rPr>
            </w:pPr>
            <w:r>
              <w:rPr>
                <w:bCs/>
              </w:rPr>
              <w:t xml:space="preserve">loss of or change to the sense of smell or taste </w:t>
            </w:r>
          </w:p>
          <w:p w14:paraId="63A5262A" w14:textId="43A66FBB" w:rsidR="00062C06" w:rsidRDefault="00062C06" w:rsidP="00062C06">
            <w:pPr>
              <w:rPr>
                <w:bCs/>
              </w:rPr>
            </w:pPr>
            <w:r>
              <w:rPr>
                <w:bCs/>
              </w:rPr>
              <w:lastRenderedPageBreak/>
              <w:t xml:space="preserve">Where an individual present with one of the above symptoms they should self-isolate and receive a test.  Any other members of their household should also self-isolate until a negative test result has been received or 10 days has passed. Members of the household should isolate for 14 days. </w:t>
            </w:r>
            <w:r w:rsidR="001F041E">
              <w:rPr>
                <w:bCs/>
              </w:rPr>
              <w:t xml:space="preserve"> This complies with KCC and National Guidance</w:t>
            </w:r>
          </w:p>
          <w:p w14:paraId="39C71259" w14:textId="064C7D8B" w:rsidR="00062C06" w:rsidRPr="00062C06" w:rsidRDefault="00062C06" w:rsidP="00062C06">
            <w:pPr>
              <w:rPr>
                <w:bCs/>
              </w:rPr>
            </w:pPr>
            <w:r>
              <w:rPr>
                <w:bCs/>
              </w:rPr>
              <w:t>Information has been shared with parents and staff.  Further information can be found on our website.</w:t>
            </w:r>
          </w:p>
        </w:tc>
        <w:tc>
          <w:tcPr>
            <w:tcW w:w="771" w:type="dxa"/>
          </w:tcPr>
          <w:p w14:paraId="2517B574" w14:textId="6091C627" w:rsidR="0093399B" w:rsidRDefault="005632FB" w:rsidP="00707F1A">
            <w:r>
              <w:lastRenderedPageBreak/>
              <w:t>L</w:t>
            </w:r>
          </w:p>
        </w:tc>
      </w:tr>
      <w:tr w:rsidR="00062C06" w14:paraId="7A462C0C" w14:textId="77777777" w:rsidTr="0074431D">
        <w:trPr>
          <w:trHeight w:val="394"/>
        </w:trPr>
        <w:tc>
          <w:tcPr>
            <w:tcW w:w="3261" w:type="dxa"/>
            <w:shd w:val="clear" w:color="auto" w:fill="D0CECE" w:themeFill="background2" w:themeFillShade="E6"/>
          </w:tcPr>
          <w:p w14:paraId="5E14E8DB" w14:textId="77777777" w:rsidR="00062C06" w:rsidRDefault="00062C06" w:rsidP="00707F1A">
            <w:pPr>
              <w:rPr>
                <w:rFonts w:cstheme="minorHAnsi"/>
                <w:b/>
                <w:bCs/>
              </w:rPr>
            </w:pPr>
            <w:r>
              <w:rPr>
                <w:rFonts w:cstheme="minorHAnsi"/>
                <w:b/>
                <w:bCs/>
              </w:rPr>
              <w:t>Communication with parents:</w:t>
            </w:r>
          </w:p>
          <w:p w14:paraId="1B642A7B" w14:textId="77204F7F" w:rsidR="00062C06" w:rsidRPr="00B76414" w:rsidRDefault="00062C06" w:rsidP="00707F1A">
            <w:pPr>
              <w:rPr>
                <w:rFonts w:cstheme="minorHAnsi"/>
                <w:b/>
                <w:bCs/>
              </w:rPr>
            </w:pPr>
            <w:r>
              <w:rPr>
                <w:rFonts w:cstheme="minorHAnsi"/>
                <w:b/>
                <w:bCs/>
              </w:rPr>
              <w:t xml:space="preserve">Procedures if a child displays symptoms aligned with </w:t>
            </w:r>
            <w:proofErr w:type="spellStart"/>
            <w:r>
              <w:rPr>
                <w:rFonts w:cstheme="minorHAnsi"/>
                <w:b/>
                <w:bCs/>
              </w:rPr>
              <w:t>Covid</w:t>
            </w:r>
            <w:proofErr w:type="spellEnd"/>
            <w:r>
              <w:rPr>
                <w:rFonts w:cstheme="minorHAnsi"/>
                <w:b/>
                <w:bCs/>
              </w:rPr>
              <w:t xml:space="preserve"> 19</w:t>
            </w:r>
          </w:p>
        </w:tc>
        <w:tc>
          <w:tcPr>
            <w:tcW w:w="811" w:type="dxa"/>
          </w:tcPr>
          <w:p w14:paraId="6CBE7757" w14:textId="77777777" w:rsidR="00062C06" w:rsidRDefault="00062C06" w:rsidP="00707F1A"/>
        </w:tc>
        <w:tc>
          <w:tcPr>
            <w:tcW w:w="10118" w:type="dxa"/>
            <w:shd w:val="clear" w:color="auto" w:fill="auto"/>
          </w:tcPr>
          <w:p w14:paraId="566F7274" w14:textId="77777777" w:rsidR="001F041E" w:rsidRDefault="001F041E" w:rsidP="0093399B">
            <w:pPr>
              <w:rPr>
                <w:rFonts w:eastAsia="Times New Roman" w:cstheme="minorHAnsi"/>
                <w:b/>
                <w:lang w:eastAsia="en-GB"/>
              </w:rPr>
            </w:pPr>
            <w:r>
              <w:rPr>
                <w:rFonts w:eastAsia="Times New Roman" w:cstheme="minorHAnsi"/>
                <w:b/>
                <w:lang w:eastAsia="en-GB"/>
              </w:rPr>
              <w:t>Displayed</w:t>
            </w:r>
            <w:r w:rsidR="002D096E">
              <w:rPr>
                <w:rFonts w:eastAsia="Times New Roman" w:cstheme="minorHAnsi"/>
                <w:b/>
                <w:lang w:eastAsia="en-GB"/>
              </w:rPr>
              <w:t xml:space="preserve"> on website and sent to parents</w:t>
            </w:r>
          </w:p>
          <w:p w14:paraId="61F52975" w14:textId="5A685B67" w:rsidR="002D096E" w:rsidRPr="005632FB" w:rsidRDefault="002D096E" w:rsidP="0093399B">
            <w:pPr>
              <w:rPr>
                <w:rFonts w:eastAsia="Times New Roman" w:cstheme="minorHAnsi"/>
                <w:b/>
                <w:lang w:eastAsia="en-GB"/>
              </w:rPr>
            </w:pPr>
            <w:hyperlink r:id="rId7" w:history="1">
              <w:r w:rsidRPr="000958A7">
                <w:rPr>
                  <w:rStyle w:val="Hyperlink"/>
                  <w:rFonts w:eastAsia="Times New Roman" w:cstheme="minorHAnsi"/>
                  <w:b/>
                  <w:lang w:eastAsia="en-GB"/>
                </w:rPr>
                <w:t>file://pen-dc1/EISNet%20Users$/Staff/selliot/Downloads/Covid%2019%20Update%20(headed)%20-%2018th%20Sept%202020%20(1).pdf</w:t>
              </w:r>
            </w:hyperlink>
            <w:bookmarkStart w:id="1" w:name="_GoBack"/>
            <w:bookmarkEnd w:id="1"/>
          </w:p>
        </w:tc>
        <w:tc>
          <w:tcPr>
            <w:tcW w:w="771" w:type="dxa"/>
          </w:tcPr>
          <w:p w14:paraId="15445A3A" w14:textId="77777777" w:rsidR="00062C06" w:rsidRDefault="00062C06" w:rsidP="00707F1A"/>
        </w:tc>
      </w:tr>
      <w:tr w:rsidR="0093399B" w14:paraId="5EF9220E" w14:textId="77777777" w:rsidTr="0074431D">
        <w:trPr>
          <w:trHeight w:val="394"/>
        </w:trPr>
        <w:tc>
          <w:tcPr>
            <w:tcW w:w="3261" w:type="dxa"/>
            <w:shd w:val="clear" w:color="auto" w:fill="D0CECE" w:themeFill="background2" w:themeFillShade="E6"/>
          </w:tcPr>
          <w:p w14:paraId="5045D037" w14:textId="1BBD078E" w:rsidR="0093399B" w:rsidRPr="00B76414" w:rsidRDefault="0093399B" w:rsidP="00707F1A">
            <w:pPr>
              <w:rPr>
                <w:rFonts w:cstheme="minorHAnsi"/>
                <w:b/>
                <w:bCs/>
              </w:rPr>
            </w:pPr>
            <w:r w:rsidRPr="00C1001C">
              <w:rPr>
                <w:rFonts w:cstheme="minorHAnsi"/>
                <w:b/>
                <w:bCs/>
              </w:rPr>
              <w:t xml:space="preserve">Suppliers: </w:t>
            </w:r>
            <w:r w:rsidRPr="00C1001C">
              <w:rPr>
                <w:rFonts w:cstheme="minorHAnsi"/>
                <w:b/>
              </w:rPr>
              <w:t>Plan arrangements with your suppliers and check they are following appropriate social distancing and hygiene measures (e.g. food suppliers, grounds maintenance, transport providers), including when in school</w:t>
            </w:r>
          </w:p>
        </w:tc>
        <w:tc>
          <w:tcPr>
            <w:tcW w:w="811" w:type="dxa"/>
          </w:tcPr>
          <w:p w14:paraId="21519BC2" w14:textId="2487060B" w:rsidR="0093399B" w:rsidRDefault="00B03291" w:rsidP="00707F1A">
            <w:r>
              <w:t>M</w:t>
            </w:r>
          </w:p>
        </w:tc>
        <w:tc>
          <w:tcPr>
            <w:tcW w:w="10118" w:type="dxa"/>
            <w:shd w:val="clear" w:color="auto" w:fill="auto"/>
          </w:tcPr>
          <w:p w14:paraId="0CB60791" w14:textId="77777777" w:rsidR="0093399B" w:rsidRPr="001D1A14" w:rsidRDefault="0093399B" w:rsidP="0093399B">
            <w:pPr>
              <w:rPr>
                <w:rFonts w:eastAsia="Times New Roman" w:cstheme="minorHAnsi"/>
                <w:b/>
                <w:lang w:eastAsia="en-GB"/>
              </w:rPr>
            </w:pPr>
            <w:r w:rsidRPr="001D1A14">
              <w:rPr>
                <w:b/>
              </w:rPr>
              <w:t>We have confirmed effective social distancing and hygiene measures with all suppliers/contractors.</w:t>
            </w:r>
          </w:p>
          <w:p w14:paraId="3E4CEE96" w14:textId="2C910F98" w:rsidR="0093399B" w:rsidRDefault="0093399B" w:rsidP="0093399B">
            <w:r>
              <w:t xml:space="preserve">Any visitor to the school is reminded of the safety measures on arrival. Only essential visitors will be allowed on site. Deliveries will be collected from the front </w:t>
            </w:r>
            <w:r w:rsidR="005632FB">
              <w:t>door</w:t>
            </w:r>
            <w:r>
              <w:t xml:space="preserve"> when deliveries arrive.</w:t>
            </w:r>
          </w:p>
          <w:p w14:paraId="2869D114" w14:textId="77777777" w:rsidR="0093399B" w:rsidRDefault="0093399B" w:rsidP="0093399B">
            <w:r>
              <w:t>We have no contractors on site and all professionals who work with children will only visit the school site via a pre-arranged appointment.</w:t>
            </w:r>
          </w:p>
          <w:p w14:paraId="7E86A4E8" w14:textId="77777777" w:rsidR="0093399B" w:rsidRDefault="0093399B" w:rsidP="0093399B">
            <w:r>
              <w:t>Parents can only come onto the school site if they have a pre-arranged appointment.</w:t>
            </w:r>
          </w:p>
          <w:p w14:paraId="52D129C8" w14:textId="77777777" w:rsidR="0093399B" w:rsidRPr="001D1A14" w:rsidRDefault="0093399B" w:rsidP="0093399B">
            <w:pPr>
              <w:rPr>
                <w:rFonts w:eastAsia="Times New Roman" w:cstheme="minorHAnsi"/>
                <w:b/>
                <w:lang w:eastAsia="en-GB"/>
              </w:rPr>
            </w:pPr>
          </w:p>
        </w:tc>
        <w:tc>
          <w:tcPr>
            <w:tcW w:w="771" w:type="dxa"/>
          </w:tcPr>
          <w:p w14:paraId="3D3CC25C" w14:textId="6AFF994D" w:rsidR="0093399B" w:rsidRDefault="00B03291" w:rsidP="00707F1A">
            <w:r>
              <w:t>L</w:t>
            </w:r>
          </w:p>
        </w:tc>
      </w:tr>
      <w:tr w:rsidR="0093399B" w14:paraId="31F94396" w14:textId="77777777" w:rsidTr="0074431D">
        <w:trPr>
          <w:trHeight w:val="394"/>
        </w:trPr>
        <w:tc>
          <w:tcPr>
            <w:tcW w:w="3261" w:type="dxa"/>
            <w:shd w:val="clear" w:color="auto" w:fill="D0CECE" w:themeFill="background2" w:themeFillShade="E6"/>
          </w:tcPr>
          <w:p w14:paraId="01B483C7" w14:textId="3C4848B5" w:rsidR="0093399B" w:rsidRPr="00C1001C" w:rsidRDefault="0093399B" w:rsidP="00707F1A">
            <w:pPr>
              <w:rPr>
                <w:rFonts w:cstheme="minorHAnsi"/>
                <w:b/>
                <w:bCs/>
              </w:rPr>
            </w:pPr>
            <w:r w:rsidRPr="00C1001C">
              <w:rPr>
                <w:rFonts w:cstheme="minorHAnsi"/>
                <w:b/>
                <w:bCs/>
              </w:rPr>
              <w:t xml:space="preserve">Health and Safety: </w:t>
            </w:r>
            <w:r w:rsidRPr="00C1001C">
              <w:rPr>
                <w:rFonts w:cstheme="minorHAnsi"/>
                <w:b/>
              </w:rPr>
              <w:t>Agree on any necessary updated health and safety policy and risk assessments</w:t>
            </w:r>
          </w:p>
        </w:tc>
        <w:tc>
          <w:tcPr>
            <w:tcW w:w="811" w:type="dxa"/>
          </w:tcPr>
          <w:p w14:paraId="0530125C" w14:textId="6AA91FD9" w:rsidR="0093399B" w:rsidRDefault="00B03291" w:rsidP="00707F1A">
            <w:r>
              <w:t>M</w:t>
            </w:r>
          </w:p>
        </w:tc>
        <w:tc>
          <w:tcPr>
            <w:tcW w:w="10118" w:type="dxa"/>
            <w:shd w:val="clear" w:color="auto" w:fill="auto"/>
          </w:tcPr>
          <w:p w14:paraId="43E72FCF" w14:textId="06C299E7" w:rsidR="0093399B" w:rsidRPr="009975C2" w:rsidRDefault="0093399B" w:rsidP="0093399B">
            <w:pPr>
              <w:rPr>
                <w:rFonts w:eastAsia="Times New Roman" w:cstheme="minorHAnsi"/>
                <w:b/>
                <w:lang w:eastAsia="en-GB"/>
              </w:rPr>
            </w:pPr>
            <w:r w:rsidRPr="009975C2">
              <w:rPr>
                <w:rFonts w:eastAsia="Times New Roman" w:cstheme="minorHAnsi"/>
                <w:b/>
                <w:lang w:eastAsia="en-GB"/>
              </w:rPr>
              <w:t>We have reviewed our health and safety policy and procedural arrangements and have drafted an addendum to our health and safety policy which reflects amended arrangements</w:t>
            </w:r>
            <w:r w:rsidR="00B03291">
              <w:rPr>
                <w:rFonts w:eastAsia="Times New Roman" w:cstheme="minorHAnsi"/>
                <w:b/>
                <w:lang w:eastAsia="en-GB"/>
              </w:rPr>
              <w:t>.</w:t>
            </w:r>
          </w:p>
          <w:p w14:paraId="203CF538" w14:textId="7296F6CD" w:rsidR="0093399B" w:rsidRPr="001D1A14" w:rsidRDefault="0093399B" w:rsidP="0093399B">
            <w:pPr>
              <w:rPr>
                <w:b/>
              </w:rPr>
            </w:pPr>
          </w:p>
        </w:tc>
        <w:tc>
          <w:tcPr>
            <w:tcW w:w="771" w:type="dxa"/>
          </w:tcPr>
          <w:p w14:paraId="5D982CBD" w14:textId="7537B1DA" w:rsidR="0093399B" w:rsidRDefault="00B03291" w:rsidP="00707F1A">
            <w:r>
              <w:t>L</w:t>
            </w:r>
          </w:p>
        </w:tc>
      </w:tr>
      <w:tr w:rsidR="0093399B" w14:paraId="4B1B2366" w14:textId="77777777" w:rsidTr="0074431D">
        <w:trPr>
          <w:trHeight w:val="394"/>
        </w:trPr>
        <w:tc>
          <w:tcPr>
            <w:tcW w:w="3261" w:type="dxa"/>
            <w:shd w:val="clear" w:color="auto" w:fill="D0CECE" w:themeFill="background2" w:themeFillShade="E6"/>
          </w:tcPr>
          <w:p w14:paraId="1CCCD833" w14:textId="673E6C87" w:rsidR="0093399B" w:rsidRPr="00C1001C" w:rsidRDefault="0093399B" w:rsidP="00707F1A">
            <w:pPr>
              <w:rPr>
                <w:rFonts w:cstheme="minorHAnsi"/>
                <w:b/>
                <w:bCs/>
              </w:rPr>
            </w:pPr>
            <w:r w:rsidRPr="00B138F9">
              <w:rPr>
                <w:rFonts w:cstheme="minorHAnsi"/>
                <w:b/>
                <w:bCs/>
              </w:rPr>
              <w:t>Pupil medication</w:t>
            </w:r>
          </w:p>
        </w:tc>
        <w:tc>
          <w:tcPr>
            <w:tcW w:w="811" w:type="dxa"/>
          </w:tcPr>
          <w:p w14:paraId="798EDBC3" w14:textId="779BD173" w:rsidR="0093399B" w:rsidRDefault="00B03291" w:rsidP="00707F1A">
            <w:r>
              <w:t>M</w:t>
            </w:r>
          </w:p>
        </w:tc>
        <w:tc>
          <w:tcPr>
            <w:tcW w:w="10118" w:type="dxa"/>
            <w:shd w:val="clear" w:color="auto" w:fill="auto"/>
          </w:tcPr>
          <w:p w14:paraId="2C0EF93E" w14:textId="77777777" w:rsidR="0093399B" w:rsidRPr="009975C2" w:rsidRDefault="0093399B" w:rsidP="0093399B">
            <w:pPr>
              <w:rPr>
                <w:b/>
              </w:rPr>
            </w:pPr>
            <w:r w:rsidRPr="009975C2">
              <w:rPr>
                <w:b/>
              </w:rPr>
              <w:t xml:space="preserve">We have reviewed need and </w:t>
            </w:r>
            <w:r>
              <w:rPr>
                <w:b/>
              </w:rPr>
              <w:t xml:space="preserve">will </w:t>
            </w:r>
            <w:r w:rsidRPr="009975C2">
              <w:rPr>
                <w:b/>
              </w:rPr>
              <w:t>have adequate supply of up to date medication needed by returning pupils</w:t>
            </w:r>
          </w:p>
          <w:p w14:paraId="557C8CB3" w14:textId="77777777" w:rsidR="0093399B" w:rsidRPr="00C1001C" w:rsidRDefault="0093399B" w:rsidP="0093399B">
            <w:pPr>
              <w:rPr>
                <w:b/>
              </w:rPr>
            </w:pPr>
            <w:r>
              <w:t>As per our pupils with medical needs policy we instruct parents to check medication and replenish with up to date medication where needed. We will be checking all medication on site and alerting parents to arrange for new medication to be available. This can be handed to staff at the school gate on the first day of pupils return to school.</w:t>
            </w:r>
          </w:p>
          <w:p w14:paraId="7891D3BA" w14:textId="74AEF938" w:rsidR="0093399B" w:rsidRPr="009975C2" w:rsidRDefault="0093399B" w:rsidP="0093399B">
            <w:pPr>
              <w:rPr>
                <w:rFonts w:eastAsia="Times New Roman" w:cstheme="minorHAnsi"/>
                <w:b/>
                <w:lang w:eastAsia="en-GB"/>
              </w:rPr>
            </w:pPr>
          </w:p>
        </w:tc>
        <w:tc>
          <w:tcPr>
            <w:tcW w:w="771" w:type="dxa"/>
          </w:tcPr>
          <w:p w14:paraId="0D748B92" w14:textId="2FBF2F93" w:rsidR="0093399B" w:rsidRDefault="00B03291" w:rsidP="00707F1A">
            <w:r>
              <w:t>L</w:t>
            </w:r>
          </w:p>
        </w:tc>
      </w:tr>
      <w:tr w:rsidR="0093399B" w14:paraId="741AABF3" w14:textId="77777777" w:rsidTr="0074431D">
        <w:trPr>
          <w:trHeight w:val="394"/>
        </w:trPr>
        <w:tc>
          <w:tcPr>
            <w:tcW w:w="3261" w:type="dxa"/>
            <w:shd w:val="clear" w:color="auto" w:fill="D0CECE" w:themeFill="background2" w:themeFillShade="E6"/>
          </w:tcPr>
          <w:p w14:paraId="58679C7C" w14:textId="663277D7" w:rsidR="0093399B" w:rsidRPr="00B138F9" w:rsidRDefault="0093399B" w:rsidP="00707F1A">
            <w:pPr>
              <w:rPr>
                <w:rFonts w:cstheme="minorHAnsi"/>
                <w:b/>
                <w:bCs/>
              </w:rPr>
            </w:pPr>
            <w:r w:rsidRPr="00E2637E">
              <w:rPr>
                <w:rFonts w:cstheme="minorHAnsi"/>
                <w:b/>
                <w:bCs/>
              </w:rPr>
              <w:t xml:space="preserve">PPE: </w:t>
            </w:r>
            <w:r w:rsidRPr="00E2637E">
              <w:rPr>
                <w:b/>
              </w:rPr>
              <w:t>Making decisions on other items of PPE which fall outside of government guidance: for example, will you allow people to wear masks? Gloves? Scrubs/gowns? Face shields?</w:t>
            </w:r>
          </w:p>
        </w:tc>
        <w:tc>
          <w:tcPr>
            <w:tcW w:w="811" w:type="dxa"/>
          </w:tcPr>
          <w:p w14:paraId="19EB217B" w14:textId="5490EB8C" w:rsidR="0093399B" w:rsidRDefault="00B03291" w:rsidP="00707F1A">
            <w:r>
              <w:t>M</w:t>
            </w:r>
          </w:p>
        </w:tc>
        <w:tc>
          <w:tcPr>
            <w:tcW w:w="10118" w:type="dxa"/>
            <w:shd w:val="clear" w:color="auto" w:fill="auto"/>
          </w:tcPr>
          <w:p w14:paraId="389C9DA8" w14:textId="77777777" w:rsidR="0093399B" w:rsidRDefault="0093399B" w:rsidP="0093399B">
            <w:pPr>
              <w:rPr>
                <w:b/>
              </w:rPr>
            </w:pPr>
            <w:r w:rsidRPr="009975C2">
              <w:rPr>
                <w:b/>
              </w:rPr>
              <w:t>We have decided what PPE will be permitted in school on an optional basis and communicated this to all stakeholders</w:t>
            </w:r>
          </w:p>
          <w:p w14:paraId="40C26EA8" w14:textId="77777777" w:rsidR="0093399B" w:rsidRDefault="0093399B" w:rsidP="0093399B">
            <w:r>
              <w:t xml:space="preserve">We have masks, aprons and gloves in school. Following discussion with staff they have been made aware that PPE is available although this is only recommended when managing a child’s medical injury or need. Evidence suggests that children do not need to wear PPE. </w:t>
            </w:r>
          </w:p>
          <w:p w14:paraId="6C703CC1" w14:textId="281460AC" w:rsidR="00BE345D" w:rsidRPr="009975C2" w:rsidRDefault="00BE345D" w:rsidP="0093399B">
            <w:pPr>
              <w:rPr>
                <w:b/>
              </w:rPr>
            </w:pPr>
            <w:r>
              <w:t xml:space="preserve">Visitors to the school are asked to wear a face covering. </w:t>
            </w:r>
          </w:p>
        </w:tc>
        <w:tc>
          <w:tcPr>
            <w:tcW w:w="771" w:type="dxa"/>
          </w:tcPr>
          <w:p w14:paraId="28D7A67C" w14:textId="72CF1082" w:rsidR="0093399B" w:rsidRDefault="00B03291" w:rsidP="00707F1A">
            <w:r>
              <w:t>L</w:t>
            </w:r>
          </w:p>
        </w:tc>
      </w:tr>
      <w:tr w:rsidR="0093399B" w14:paraId="3882259E" w14:textId="77777777" w:rsidTr="0074431D">
        <w:trPr>
          <w:trHeight w:val="394"/>
        </w:trPr>
        <w:tc>
          <w:tcPr>
            <w:tcW w:w="3261" w:type="dxa"/>
            <w:shd w:val="clear" w:color="auto" w:fill="D0CECE" w:themeFill="background2" w:themeFillShade="E6"/>
          </w:tcPr>
          <w:p w14:paraId="6A88814B" w14:textId="6AC15F38" w:rsidR="0093399B" w:rsidRPr="00B138F9" w:rsidRDefault="0093399B" w:rsidP="00707F1A">
            <w:pPr>
              <w:rPr>
                <w:rFonts w:cstheme="minorHAnsi"/>
                <w:b/>
                <w:bCs/>
              </w:rPr>
            </w:pPr>
            <w:r w:rsidRPr="00E2637E">
              <w:rPr>
                <w:rFonts w:cstheme="minorHAnsi"/>
                <w:b/>
                <w:bCs/>
              </w:rPr>
              <w:lastRenderedPageBreak/>
              <w:t xml:space="preserve">Impact assessment: </w:t>
            </w:r>
            <w:r w:rsidRPr="00E2637E">
              <w:rPr>
                <w:rFonts w:cstheme="minorHAnsi"/>
                <w:b/>
              </w:rPr>
              <w:t>Ensure you have considered the impact on staff and pupils with protected characteristics, including race and disability, in developing your approach</w:t>
            </w:r>
          </w:p>
        </w:tc>
        <w:tc>
          <w:tcPr>
            <w:tcW w:w="811" w:type="dxa"/>
          </w:tcPr>
          <w:p w14:paraId="11D519A1" w14:textId="4C77488F" w:rsidR="0093399B" w:rsidRDefault="00B03291" w:rsidP="00707F1A">
            <w:r>
              <w:t>L</w:t>
            </w:r>
          </w:p>
        </w:tc>
        <w:tc>
          <w:tcPr>
            <w:tcW w:w="10118" w:type="dxa"/>
            <w:shd w:val="clear" w:color="auto" w:fill="auto"/>
          </w:tcPr>
          <w:p w14:paraId="3744E0DF" w14:textId="75F91058" w:rsidR="0093399B" w:rsidRPr="009975C2" w:rsidRDefault="0093399B" w:rsidP="0093399B">
            <w:pPr>
              <w:rPr>
                <w:b/>
              </w:rPr>
            </w:pPr>
            <w:r w:rsidRPr="009975C2">
              <w:rPr>
                <w:b/>
              </w:rPr>
              <w:t>I am confident that our planned approach will not have a negative impact on pupils or staff with protected characteristics</w:t>
            </w:r>
          </w:p>
        </w:tc>
        <w:tc>
          <w:tcPr>
            <w:tcW w:w="771" w:type="dxa"/>
          </w:tcPr>
          <w:p w14:paraId="6873AB5E" w14:textId="17276AC5" w:rsidR="0093399B" w:rsidRDefault="00B03291" w:rsidP="00707F1A">
            <w:r>
              <w:t>L</w:t>
            </w:r>
          </w:p>
        </w:tc>
      </w:tr>
      <w:tr w:rsidR="0093399B" w14:paraId="79826E57" w14:textId="77777777" w:rsidTr="0074431D">
        <w:trPr>
          <w:trHeight w:val="394"/>
        </w:trPr>
        <w:tc>
          <w:tcPr>
            <w:tcW w:w="3261" w:type="dxa"/>
            <w:shd w:val="clear" w:color="auto" w:fill="D0CECE" w:themeFill="background2" w:themeFillShade="E6"/>
          </w:tcPr>
          <w:p w14:paraId="72C41E25" w14:textId="490737F1" w:rsidR="0093399B" w:rsidRPr="00E2637E" w:rsidRDefault="0093399B" w:rsidP="00707F1A">
            <w:pPr>
              <w:rPr>
                <w:rFonts w:cstheme="minorHAnsi"/>
                <w:b/>
                <w:bCs/>
              </w:rPr>
            </w:pPr>
            <w:r w:rsidRPr="002416D5">
              <w:rPr>
                <w:rFonts w:cstheme="minorHAnsi"/>
                <w:b/>
                <w:bCs/>
              </w:rPr>
              <w:t xml:space="preserve">Aligned policies: </w:t>
            </w:r>
            <w:r w:rsidRPr="002416D5">
              <w:rPr>
                <w:rFonts w:cstheme="minorHAnsi"/>
              </w:rPr>
              <w:t>Work with other school-based provision as necessary (e.g. nursery, SEN unity) to ensure policies are aligned where they need to be</w:t>
            </w:r>
          </w:p>
        </w:tc>
        <w:tc>
          <w:tcPr>
            <w:tcW w:w="811" w:type="dxa"/>
          </w:tcPr>
          <w:p w14:paraId="68C568F3" w14:textId="77A87AE3" w:rsidR="0093399B" w:rsidRDefault="00B03291" w:rsidP="00707F1A">
            <w:r>
              <w:t>M</w:t>
            </w:r>
          </w:p>
        </w:tc>
        <w:tc>
          <w:tcPr>
            <w:tcW w:w="10118" w:type="dxa"/>
            <w:shd w:val="clear" w:color="auto" w:fill="auto"/>
          </w:tcPr>
          <w:p w14:paraId="785827B0" w14:textId="21D74D7A" w:rsidR="0093399B" w:rsidRPr="009975C2" w:rsidRDefault="005F4599" w:rsidP="005F4599">
            <w:pPr>
              <w:rPr>
                <w:b/>
              </w:rPr>
            </w:pPr>
            <w:r>
              <w:rPr>
                <w:b/>
              </w:rPr>
              <w:t>N/A</w:t>
            </w:r>
          </w:p>
        </w:tc>
        <w:tc>
          <w:tcPr>
            <w:tcW w:w="771" w:type="dxa"/>
          </w:tcPr>
          <w:p w14:paraId="68F77CFA" w14:textId="78D931FB" w:rsidR="0093399B" w:rsidRDefault="0093399B" w:rsidP="00707F1A"/>
        </w:tc>
      </w:tr>
      <w:tr w:rsidR="0093399B" w14:paraId="6884977B" w14:textId="77777777" w:rsidTr="0074431D">
        <w:trPr>
          <w:trHeight w:val="394"/>
        </w:trPr>
        <w:tc>
          <w:tcPr>
            <w:tcW w:w="3261" w:type="dxa"/>
            <w:shd w:val="clear" w:color="auto" w:fill="D0CECE" w:themeFill="background2" w:themeFillShade="E6"/>
          </w:tcPr>
          <w:p w14:paraId="5B0BC378" w14:textId="1B515256" w:rsidR="0093399B" w:rsidRPr="002416D5" w:rsidRDefault="00B03291" w:rsidP="00707F1A">
            <w:pPr>
              <w:rPr>
                <w:rFonts w:cstheme="minorHAnsi"/>
                <w:b/>
                <w:bCs/>
              </w:rPr>
            </w:pPr>
            <w:r w:rsidRPr="00E2637E">
              <w:rPr>
                <w:rFonts w:cstheme="minorHAnsi"/>
                <w:b/>
                <w:bCs/>
              </w:rPr>
              <w:t>Test, track and trace</w:t>
            </w:r>
          </w:p>
        </w:tc>
        <w:tc>
          <w:tcPr>
            <w:tcW w:w="811" w:type="dxa"/>
          </w:tcPr>
          <w:p w14:paraId="6D56BA5E" w14:textId="157F4849" w:rsidR="0093399B" w:rsidRDefault="00B03291" w:rsidP="00707F1A">
            <w:r>
              <w:t>M</w:t>
            </w:r>
          </w:p>
        </w:tc>
        <w:tc>
          <w:tcPr>
            <w:tcW w:w="10118" w:type="dxa"/>
            <w:shd w:val="clear" w:color="auto" w:fill="auto"/>
          </w:tcPr>
          <w:p w14:paraId="3726EB7C" w14:textId="4F04C8B3" w:rsidR="00B03291" w:rsidRPr="00E2637E" w:rsidRDefault="00B03291" w:rsidP="00B03291">
            <w:pPr>
              <w:rPr>
                <w:b/>
              </w:rPr>
            </w:pPr>
            <w:r>
              <w:rPr>
                <w:b/>
              </w:rPr>
              <w:t>By the end of term 6 the government is issuing schools with a template letter with</w:t>
            </w:r>
            <w:r w:rsidRPr="009975C2">
              <w:rPr>
                <w:b/>
              </w:rPr>
              <w:t xml:space="preserve"> a clear statement ready to publish to all stakeholders regarding </w:t>
            </w:r>
            <w:r>
              <w:rPr>
                <w:b/>
              </w:rPr>
              <w:t xml:space="preserve">a positive test. </w:t>
            </w:r>
            <w:r w:rsidRPr="00E2637E">
              <w:rPr>
                <w:b/>
              </w:rPr>
              <w:t>We have clear procedures for reporting symptoms and positive tests and a clear plan for the action we will take in such circumstances</w:t>
            </w:r>
          </w:p>
          <w:p w14:paraId="6B24D75D" w14:textId="7DA40277" w:rsidR="00B03291" w:rsidRDefault="00B03291" w:rsidP="00B03291">
            <w:r>
              <w:t>HT is fully clear on the circumstances in which people should be tested, schools have been notified that staff, pupils and parents can be referred for testing if symptoms occur.</w:t>
            </w:r>
          </w:p>
          <w:p w14:paraId="333897F1" w14:textId="0AFF74B6" w:rsidR="0093399B" w:rsidRPr="009975C2" w:rsidRDefault="00B03291" w:rsidP="00B03291">
            <w:pPr>
              <w:rPr>
                <w:b/>
              </w:rPr>
            </w:pPr>
            <w:r>
              <w:t xml:space="preserve">In the event of a positive test we will take advice from PHE. </w:t>
            </w:r>
          </w:p>
        </w:tc>
        <w:tc>
          <w:tcPr>
            <w:tcW w:w="771" w:type="dxa"/>
          </w:tcPr>
          <w:p w14:paraId="1D29D2B1" w14:textId="4C969893" w:rsidR="0093399B" w:rsidRDefault="00B03291" w:rsidP="00707F1A">
            <w:r>
              <w:t>M</w:t>
            </w:r>
          </w:p>
        </w:tc>
      </w:tr>
    </w:tbl>
    <w:p w14:paraId="3210FCA5" w14:textId="77777777" w:rsidR="00B03291" w:rsidRDefault="00B03291" w:rsidP="00B03291">
      <w:pPr>
        <w:rPr>
          <w:b/>
          <w:bCs/>
        </w:rPr>
      </w:pPr>
    </w:p>
    <w:p w14:paraId="06FF1BFA" w14:textId="50B921BA" w:rsidR="00011833" w:rsidRDefault="00011833" w:rsidP="00B03291">
      <w:pPr>
        <w:ind w:hanging="426"/>
        <w:rPr>
          <w:b/>
          <w:bCs/>
        </w:rPr>
      </w:pPr>
      <w:r w:rsidRPr="002416D5">
        <w:rPr>
          <w:b/>
          <w:bCs/>
        </w:rPr>
        <w:t>WELLBEING</w:t>
      </w:r>
    </w:p>
    <w:tbl>
      <w:tblPr>
        <w:tblStyle w:val="TableGrid"/>
        <w:tblW w:w="14961" w:type="dxa"/>
        <w:tblInd w:w="-572" w:type="dxa"/>
        <w:tblLook w:val="04A0" w:firstRow="1" w:lastRow="0" w:firstColumn="1" w:lastColumn="0" w:noHBand="0" w:noVBand="1"/>
      </w:tblPr>
      <w:tblGrid>
        <w:gridCol w:w="3261"/>
        <w:gridCol w:w="811"/>
        <w:gridCol w:w="10118"/>
        <w:gridCol w:w="771"/>
      </w:tblGrid>
      <w:tr w:rsidR="00B03291" w14:paraId="46B6C4C6" w14:textId="77777777" w:rsidTr="00707F1A">
        <w:trPr>
          <w:trHeight w:val="394"/>
        </w:trPr>
        <w:tc>
          <w:tcPr>
            <w:tcW w:w="3261" w:type="dxa"/>
            <w:shd w:val="clear" w:color="auto" w:fill="D0CECE" w:themeFill="background2" w:themeFillShade="E6"/>
          </w:tcPr>
          <w:p w14:paraId="42CFC83F" w14:textId="77777777" w:rsidR="00B03291" w:rsidRDefault="00B03291" w:rsidP="00707F1A">
            <w:pPr>
              <w:rPr>
                <w:rFonts w:cstheme="minorHAnsi"/>
                <w:b/>
              </w:rPr>
            </w:pPr>
            <w:r>
              <w:rPr>
                <w:rFonts w:cstheme="minorHAnsi"/>
                <w:b/>
              </w:rPr>
              <w:t>Area of concern/</w:t>
            </w:r>
          </w:p>
          <w:p w14:paraId="3841F8A5" w14:textId="77777777" w:rsidR="00B03291" w:rsidRPr="00423DE4" w:rsidRDefault="00B03291"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55ECB106" w14:textId="77777777" w:rsidR="00B03291" w:rsidRDefault="00B03291" w:rsidP="00707F1A">
            <w:r>
              <w:t>Risk before action</w:t>
            </w:r>
          </w:p>
        </w:tc>
        <w:tc>
          <w:tcPr>
            <w:tcW w:w="10118" w:type="dxa"/>
            <w:shd w:val="clear" w:color="auto" w:fill="auto"/>
          </w:tcPr>
          <w:p w14:paraId="74502046" w14:textId="77777777" w:rsidR="00B03291" w:rsidRDefault="00B03291" w:rsidP="00707F1A">
            <w:r>
              <w:t>What is being done to control the risk</w:t>
            </w:r>
          </w:p>
        </w:tc>
        <w:tc>
          <w:tcPr>
            <w:tcW w:w="771" w:type="dxa"/>
          </w:tcPr>
          <w:p w14:paraId="40F30940" w14:textId="77777777" w:rsidR="00B03291" w:rsidRDefault="00B03291" w:rsidP="00707F1A">
            <w:r>
              <w:t>Risk after action</w:t>
            </w:r>
          </w:p>
        </w:tc>
      </w:tr>
      <w:tr w:rsidR="00B03291" w14:paraId="27D4B1C2" w14:textId="77777777" w:rsidTr="00707F1A">
        <w:trPr>
          <w:trHeight w:val="394"/>
        </w:trPr>
        <w:tc>
          <w:tcPr>
            <w:tcW w:w="3261" w:type="dxa"/>
            <w:shd w:val="clear" w:color="auto" w:fill="D0CECE" w:themeFill="background2" w:themeFillShade="E6"/>
          </w:tcPr>
          <w:p w14:paraId="230658DC" w14:textId="61BE00DE" w:rsidR="00B03291" w:rsidRDefault="00B03291" w:rsidP="00707F1A">
            <w:pPr>
              <w:rPr>
                <w:rFonts w:cstheme="minorHAnsi"/>
                <w:b/>
              </w:rPr>
            </w:pPr>
            <w:r w:rsidRPr="00165A29">
              <w:rPr>
                <w:b/>
                <w:bCs/>
              </w:rPr>
              <w:t xml:space="preserve">Staff well-being: </w:t>
            </w:r>
            <w:r w:rsidRPr="00165A29">
              <w:rPr>
                <w:b/>
              </w:rPr>
              <w:t>Put in place measures to check on staff wellbeing (including for leaders)</w:t>
            </w:r>
          </w:p>
        </w:tc>
        <w:tc>
          <w:tcPr>
            <w:tcW w:w="811" w:type="dxa"/>
          </w:tcPr>
          <w:p w14:paraId="458BC2DE" w14:textId="63DE4025" w:rsidR="00B03291" w:rsidRDefault="00B03291" w:rsidP="00707F1A">
            <w:r>
              <w:t>M</w:t>
            </w:r>
          </w:p>
        </w:tc>
        <w:tc>
          <w:tcPr>
            <w:tcW w:w="10118" w:type="dxa"/>
            <w:shd w:val="clear" w:color="auto" w:fill="auto"/>
          </w:tcPr>
          <w:p w14:paraId="13A56DF2" w14:textId="77777777" w:rsidR="00B03291" w:rsidRPr="00F00E42" w:rsidRDefault="00B03291" w:rsidP="00B03291">
            <w:pPr>
              <w:rPr>
                <w:b/>
              </w:rPr>
            </w:pPr>
            <w:r w:rsidRPr="00F00E42">
              <w:rPr>
                <w:b/>
              </w:rPr>
              <w:t xml:space="preserve">Processes are in place and functioning effectively to sensitively check on staff wellbeing.  Knowledge of issues leads to wider or targeted offers of support.  Appropriate sources of support have been identified and can be contacted. </w:t>
            </w:r>
          </w:p>
          <w:p w14:paraId="1DBF9B69" w14:textId="6F6414B3" w:rsidR="00B03291" w:rsidRDefault="00B03291" w:rsidP="00B03291">
            <w:r>
              <w:t xml:space="preserve"> </w:t>
            </w:r>
          </w:p>
        </w:tc>
        <w:tc>
          <w:tcPr>
            <w:tcW w:w="771" w:type="dxa"/>
          </w:tcPr>
          <w:p w14:paraId="5AB9E009" w14:textId="604FC5CC" w:rsidR="00B03291" w:rsidRDefault="00B03291" w:rsidP="00707F1A">
            <w:r>
              <w:t>L</w:t>
            </w:r>
          </w:p>
        </w:tc>
      </w:tr>
      <w:tr w:rsidR="00B03291" w14:paraId="19EFAE2B" w14:textId="77777777" w:rsidTr="00707F1A">
        <w:trPr>
          <w:trHeight w:val="394"/>
        </w:trPr>
        <w:tc>
          <w:tcPr>
            <w:tcW w:w="3261" w:type="dxa"/>
            <w:shd w:val="clear" w:color="auto" w:fill="D0CECE" w:themeFill="background2" w:themeFillShade="E6"/>
          </w:tcPr>
          <w:p w14:paraId="5C1F7D92" w14:textId="5CDFAD05" w:rsidR="00B03291" w:rsidRPr="00165A29" w:rsidRDefault="00B03291" w:rsidP="00707F1A">
            <w:pPr>
              <w:rPr>
                <w:b/>
                <w:bCs/>
              </w:rPr>
            </w:pPr>
            <w:r w:rsidRPr="00165A29">
              <w:rPr>
                <w:b/>
                <w:bCs/>
              </w:rPr>
              <w:t xml:space="preserve">Pupil well-being: </w:t>
            </w:r>
            <w:r w:rsidRPr="00165A29">
              <w:rPr>
                <w:b/>
              </w:rPr>
              <w:t xml:space="preserve">Plan likely mental health, pastoral or wider well-being support for children returning to school (e.g. bereavement support) and </w:t>
            </w:r>
            <w:r w:rsidRPr="00165A29">
              <w:rPr>
                <w:b/>
              </w:rPr>
              <w:lastRenderedPageBreak/>
              <w:t>discuss with LA or Trust what wider support services are available. Secure services for additional support and early help where possible (e.g. anxiety, mental health, behaviour, social care, changes to mobility) and consider how these might apply to pupils and students who were not previously affected.</w:t>
            </w:r>
          </w:p>
        </w:tc>
        <w:tc>
          <w:tcPr>
            <w:tcW w:w="811" w:type="dxa"/>
          </w:tcPr>
          <w:p w14:paraId="3F213E2E" w14:textId="41BE5C99" w:rsidR="00B03291" w:rsidRDefault="00B03291" w:rsidP="00707F1A">
            <w:r>
              <w:lastRenderedPageBreak/>
              <w:t>H</w:t>
            </w:r>
          </w:p>
        </w:tc>
        <w:tc>
          <w:tcPr>
            <w:tcW w:w="10118" w:type="dxa"/>
            <w:shd w:val="clear" w:color="auto" w:fill="auto"/>
          </w:tcPr>
          <w:p w14:paraId="73028620" w14:textId="25587239" w:rsidR="00B03291" w:rsidRPr="00165A29" w:rsidRDefault="00B03291" w:rsidP="00B03291">
            <w:pPr>
              <w:rPr>
                <w:b/>
              </w:rPr>
            </w:pPr>
            <w:r w:rsidRPr="00165A29">
              <w:rPr>
                <w:b/>
              </w:rPr>
              <w:t xml:space="preserve">A plan </w:t>
            </w:r>
            <w:r>
              <w:rPr>
                <w:b/>
              </w:rPr>
              <w:t>ha</w:t>
            </w:r>
            <w:r w:rsidRPr="00165A29">
              <w:rPr>
                <w:b/>
              </w:rPr>
              <w:t>s be</w:t>
            </w:r>
            <w:r>
              <w:rPr>
                <w:b/>
              </w:rPr>
              <w:t>en</w:t>
            </w:r>
            <w:r w:rsidRPr="00165A29">
              <w:rPr>
                <w:b/>
              </w:rPr>
              <w:t xml:space="preserve"> developed which identifies possible mental health, pastoral or wider wellbeing issues children may face when returning to school.   This includes:</w:t>
            </w:r>
          </w:p>
          <w:p w14:paraId="42E06BE4" w14:textId="77777777" w:rsidR="00B03291" w:rsidRPr="00165A29" w:rsidRDefault="00B03291" w:rsidP="00B03291">
            <w:pPr>
              <w:pStyle w:val="ListParagraph"/>
              <w:numPr>
                <w:ilvl w:val="0"/>
                <w:numId w:val="34"/>
              </w:numPr>
              <w:rPr>
                <w:b/>
              </w:rPr>
            </w:pPr>
            <w:r w:rsidRPr="00165A29">
              <w:rPr>
                <w:b/>
              </w:rPr>
              <w:t>Identifying a range of sensitive and appropriate ways to check on wellbeing</w:t>
            </w:r>
          </w:p>
          <w:p w14:paraId="3697E3D1" w14:textId="77777777" w:rsidR="00B03291" w:rsidRPr="00165A29" w:rsidRDefault="00B03291" w:rsidP="00B03291">
            <w:pPr>
              <w:pStyle w:val="ListParagraph"/>
              <w:numPr>
                <w:ilvl w:val="0"/>
                <w:numId w:val="34"/>
              </w:numPr>
              <w:rPr>
                <w:b/>
              </w:rPr>
            </w:pPr>
            <w:r w:rsidRPr="00165A29">
              <w:rPr>
                <w:b/>
              </w:rPr>
              <w:t xml:space="preserve">Considering the ongoing nature of some wellbeing issues. </w:t>
            </w:r>
          </w:p>
          <w:p w14:paraId="7C0BA888" w14:textId="77777777" w:rsidR="00B03291" w:rsidRPr="00165A29" w:rsidRDefault="00B03291" w:rsidP="00B03291">
            <w:pPr>
              <w:pStyle w:val="ListParagraph"/>
              <w:numPr>
                <w:ilvl w:val="0"/>
                <w:numId w:val="34"/>
              </w:numPr>
              <w:rPr>
                <w:b/>
              </w:rPr>
            </w:pPr>
            <w:r w:rsidRPr="00165A29">
              <w:rPr>
                <w:b/>
              </w:rPr>
              <w:t xml:space="preserve">Exploring the range of support available and where it can be found.  </w:t>
            </w:r>
          </w:p>
          <w:p w14:paraId="664D60EA" w14:textId="77777777" w:rsidR="00B03291" w:rsidRPr="00165A29" w:rsidRDefault="00B03291" w:rsidP="00B03291">
            <w:pPr>
              <w:pStyle w:val="ListParagraph"/>
              <w:numPr>
                <w:ilvl w:val="0"/>
                <w:numId w:val="34"/>
              </w:numPr>
              <w:rPr>
                <w:b/>
              </w:rPr>
            </w:pPr>
            <w:r w:rsidRPr="00165A29">
              <w:rPr>
                <w:b/>
              </w:rPr>
              <w:lastRenderedPageBreak/>
              <w:t>Considering staff training to raise awareness of issues</w:t>
            </w:r>
          </w:p>
          <w:p w14:paraId="418BE66C" w14:textId="77777777" w:rsidR="00B03291" w:rsidRPr="00F00E42" w:rsidRDefault="00B03291" w:rsidP="00B03291">
            <w:pPr>
              <w:rPr>
                <w:b/>
              </w:rPr>
            </w:pPr>
            <w:r w:rsidRPr="00165A29">
              <w:rPr>
                <w:b/>
              </w:rPr>
              <w:t xml:space="preserve">Identifying specific areas of responsibility </w:t>
            </w:r>
          </w:p>
          <w:p w14:paraId="2F1388EA" w14:textId="77777777" w:rsidR="00B03291" w:rsidRDefault="00B03291" w:rsidP="00B03291">
            <w:r>
              <w:t xml:space="preserve">Teachers are currently planning activities to assess </w:t>
            </w:r>
            <w:proofErr w:type="gramStart"/>
            <w:r>
              <w:t>pupils</w:t>
            </w:r>
            <w:proofErr w:type="gramEnd"/>
            <w:r>
              <w:t xml:space="preserve"> wellbeing on their return to school. </w:t>
            </w:r>
          </w:p>
          <w:p w14:paraId="1B783E05" w14:textId="7032A40D" w:rsidR="00B03291" w:rsidRDefault="00B03291" w:rsidP="00B03291">
            <w:r>
              <w:t xml:space="preserve">DSL referrals are still taking place and liaison with early help is still in progress. As part of the staff training in September wellbeing for pupils will be covered. </w:t>
            </w:r>
          </w:p>
          <w:p w14:paraId="6EF00474" w14:textId="7AB22E43" w:rsidR="00B03291" w:rsidRDefault="00B03291" w:rsidP="00B03291">
            <w:r>
              <w:t>We will continue to monitor pupil wellbeing and concerns will be raised with one of the 2 x DSL if required.</w:t>
            </w:r>
          </w:p>
          <w:p w14:paraId="795B3303" w14:textId="20A5A9B1" w:rsidR="00B03291" w:rsidRPr="00F00E42" w:rsidRDefault="00B03291" w:rsidP="00B03291">
            <w:pPr>
              <w:rPr>
                <w:b/>
              </w:rPr>
            </w:pPr>
          </w:p>
        </w:tc>
        <w:tc>
          <w:tcPr>
            <w:tcW w:w="771" w:type="dxa"/>
          </w:tcPr>
          <w:p w14:paraId="3AC10528" w14:textId="77F67609" w:rsidR="00B03291" w:rsidRDefault="00B03291" w:rsidP="00707F1A">
            <w:r>
              <w:lastRenderedPageBreak/>
              <w:t>M</w:t>
            </w:r>
          </w:p>
        </w:tc>
      </w:tr>
    </w:tbl>
    <w:p w14:paraId="6E6AE26A" w14:textId="157CE94E" w:rsidR="0068425C" w:rsidRPr="002416D5" w:rsidRDefault="0068425C" w:rsidP="536845BB">
      <w:pPr>
        <w:rPr>
          <w:b/>
          <w:bCs/>
        </w:rPr>
      </w:pPr>
    </w:p>
    <w:p w14:paraId="4F5F23D6" w14:textId="726CC352" w:rsidR="00B375C9" w:rsidRDefault="0068425C" w:rsidP="00B375C9">
      <w:pPr>
        <w:ind w:hanging="426"/>
        <w:rPr>
          <w:b/>
          <w:bCs/>
        </w:rPr>
      </w:pPr>
      <w:r w:rsidRPr="002416D5">
        <w:rPr>
          <w:b/>
          <w:bCs/>
        </w:rPr>
        <w:t>LEARNING</w:t>
      </w:r>
    </w:p>
    <w:tbl>
      <w:tblPr>
        <w:tblStyle w:val="TableGrid"/>
        <w:tblW w:w="14961" w:type="dxa"/>
        <w:tblInd w:w="-572" w:type="dxa"/>
        <w:tblLook w:val="04A0" w:firstRow="1" w:lastRow="0" w:firstColumn="1" w:lastColumn="0" w:noHBand="0" w:noVBand="1"/>
      </w:tblPr>
      <w:tblGrid>
        <w:gridCol w:w="3261"/>
        <w:gridCol w:w="811"/>
        <w:gridCol w:w="10118"/>
        <w:gridCol w:w="771"/>
      </w:tblGrid>
      <w:tr w:rsidR="00B03291" w14:paraId="30FC6DFD" w14:textId="77777777" w:rsidTr="00707F1A">
        <w:trPr>
          <w:trHeight w:val="394"/>
        </w:trPr>
        <w:tc>
          <w:tcPr>
            <w:tcW w:w="3261" w:type="dxa"/>
            <w:shd w:val="clear" w:color="auto" w:fill="D0CECE" w:themeFill="background2" w:themeFillShade="E6"/>
          </w:tcPr>
          <w:p w14:paraId="74D591EF" w14:textId="77777777" w:rsidR="00B03291" w:rsidRDefault="00B03291" w:rsidP="00707F1A">
            <w:pPr>
              <w:rPr>
                <w:rFonts w:cstheme="minorHAnsi"/>
                <w:b/>
              </w:rPr>
            </w:pPr>
            <w:r>
              <w:rPr>
                <w:rFonts w:cstheme="minorHAnsi"/>
                <w:b/>
              </w:rPr>
              <w:t>Area of concern/</w:t>
            </w:r>
          </w:p>
          <w:p w14:paraId="404C6AC5" w14:textId="77777777" w:rsidR="00B03291" w:rsidRPr="00423DE4" w:rsidRDefault="00B03291" w:rsidP="00707F1A">
            <w:pPr>
              <w:rPr>
                <w:rFonts w:cstheme="minorHAnsi"/>
                <w:b/>
              </w:rPr>
            </w:pPr>
            <w:proofErr w:type="spellStart"/>
            <w:r w:rsidRPr="002416D5">
              <w:rPr>
                <w:b/>
                <w:bCs/>
              </w:rPr>
              <w:t>DfE</w:t>
            </w:r>
            <w:proofErr w:type="spellEnd"/>
            <w:r w:rsidRPr="002416D5">
              <w:rPr>
                <w:b/>
                <w:bCs/>
              </w:rPr>
              <w:t xml:space="preserve"> Recommended Action</w:t>
            </w:r>
          </w:p>
        </w:tc>
        <w:tc>
          <w:tcPr>
            <w:tcW w:w="811" w:type="dxa"/>
          </w:tcPr>
          <w:p w14:paraId="4EA8E59A" w14:textId="77777777" w:rsidR="00B03291" w:rsidRDefault="00B03291" w:rsidP="00707F1A">
            <w:r>
              <w:t>Risk before action</w:t>
            </w:r>
          </w:p>
        </w:tc>
        <w:tc>
          <w:tcPr>
            <w:tcW w:w="10118" w:type="dxa"/>
            <w:shd w:val="clear" w:color="auto" w:fill="auto"/>
          </w:tcPr>
          <w:p w14:paraId="407D1D36" w14:textId="77777777" w:rsidR="00B03291" w:rsidRDefault="00B03291" w:rsidP="00707F1A">
            <w:r>
              <w:t>What is being done to control the risk</w:t>
            </w:r>
          </w:p>
        </w:tc>
        <w:tc>
          <w:tcPr>
            <w:tcW w:w="771" w:type="dxa"/>
          </w:tcPr>
          <w:p w14:paraId="1AD67969" w14:textId="77777777" w:rsidR="00B03291" w:rsidRDefault="00B03291" w:rsidP="00707F1A">
            <w:r>
              <w:t>Risk after action</w:t>
            </w:r>
          </w:p>
        </w:tc>
      </w:tr>
      <w:tr w:rsidR="00B03291" w14:paraId="1325F2D2" w14:textId="77777777" w:rsidTr="00707F1A">
        <w:trPr>
          <w:trHeight w:val="394"/>
        </w:trPr>
        <w:tc>
          <w:tcPr>
            <w:tcW w:w="3261" w:type="dxa"/>
            <w:shd w:val="clear" w:color="auto" w:fill="D0CECE" w:themeFill="background2" w:themeFillShade="E6"/>
          </w:tcPr>
          <w:p w14:paraId="19F6DF15" w14:textId="3C3A9DB8" w:rsidR="00B03291" w:rsidRDefault="00B03291" w:rsidP="00707F1A">
            <w:pPr>
              <w:rPr>
                <w:rFonts w:cstheme="minorHAnsi"/>
                <w:b/>
              </w:rPr>
            </w:pPr>
            <w:r w:rsidRPr="00F00E42">
              <w:rPr>
                <w:b/>
              </w:rPr>
              <w:t>Curriculum remains broad and ambitious / Aim to return to school’s normal curriculum in all subjects by summer term 2021</w:t>
            </w:r>
          </w:p>
        </w:tc>
        <w:tc>
          <w:tcPr>
            <w:tcW w:w="811" w:type="dxa"/>
          </w:tcPr>
          <w:p w14:paraId="2ED8EED7" w14:textId="69940CF4" w:rsidR="00B03291" w:rsidRDefault="00706B08" w:rsidP="00707F1A">
            <w:r>
              <w:t>H</w:t>
            </w:r>
          </w:p>
        </w:tc>
        <w:tc>
          <w:tcPr>
            <w:tcW w:w="10118" w:type="dxa"/>
            <w:shd w:val="clear" w:color="auto" w:fill="auto"/>
          </w:tcPr>
          <w:p w14:paraId="549FA562" w14:textId="77777777" w:rsidR="00B03291" w:rsidRDefault="00B03291" w:rsidP="00B03291">
            <w:r w:rsidRPr="00F00E42">
              <w:rPr>
                <w:b/>
              </w:rPr>
              <w:t>Curriculum priorities have been agreed</w:t>
            </w:r>
            <w:r>
              <w:rPr>
                <w:b/>
              </w:rPr>
              <w:t xml:space="preserve">.  </w:t>
            </w:r>
            <w:r w:rsidRPr="00F00E42">
              <w:rPr>
                <w:b/>
              </w:rPr>
              <w:t>Expectations have been agreed by staff</w:t>
            </w:r>
            <w:r>
              <w:t xml:space="preserve"> </w:t>
            </w:r>
          </w:p>
          <w:p w14:paraId="5A69D546" w14:textId="506BDA39" w:rsidR="00B03291" w:rsidRPr="00B03291" w:rsidRDefault="00B03291" w:rsidP="00B03291">
            <w:pPr>
              <w:rPr>
                <w:b/>
              </w:rPr>
            </w:pPr>
            <w:r>
              <w:t>Curriculum priorities of Reading, writing and maths have been agreed. These will be addressed once well-being activities are in place.</w:t>
            </w:r>
          </w:p>
          <w:p w14:paraId="2927D21F" w14:textId="29EBEB51" w:rsidR="00B03291" w:rsidRDefault="00B03291" w:rsidP="00B03291">
            <w:pPr>
              <w:pStyle w:val="ListParagraph"/>
              <w:numPr>
                <w:ilvl w:val="0"/>
                <w:numId w:val="48"/>
              </w:numPr>
            </w:pPr>
            <w:r>
              <w:t xml:space="preserve">Term 1 will be mainly based on </w:t>
            </w:r>
            <w:r w:rsidR="001C0CE4">
              <w:t>assessment of pupil needs and where gaps in learning appear to be most significant</w:t>
            </w:r>
          </w:p>
          <w:p w14:paraId="77B4B41E" w14:textId="77777777" w:rsidR="00B03291" w:rsidRDefault="00B03291" w:rsidP="00B03291">
            <w:pPr>
              <w:pStyle w:val="ListParagraph"/>
              <w:numPr>
                <w:ilvl w:val="0"/>
                <w:numId w:val="48"/>
              </w:numPr>
            </w:pPr>
            <w:r>
              <w:t>Term 1 will be focusing on English and Maths.</w:t>
            </w:r>
          </w:p>
          <w:p w14:paraId="6A6EE053" w14:textId="350902EC" w:rsidR="00B03291" w:rsidRDefault="00B03291" w:rsidP="00B03291">
            <w:pPr>
              <w:pStyle w:val="ListParagraph"/>
              <w:numPr>
                <w:ilvl w:val="0"/>
                <w:numId w:val="48"/>
              </w:numPr>
            </w:pPr>
            <w:r>
              <w:t>Term 1 will focus on wellbeing, shari</w:t>
            </w:r>
            <w:r w:rsidR="001C0CE4">
              <w:t>ng and relationships with peers/creative subjects that promote wellbeing and learning stamina</w:t>
            </w:r>
          </w:p>
          <w:p w14:paraId="3AA0D30D" w14:textId="43E1BAC7" w:rsidR="00B03291" w:rsidRDefault="00B03291" w:rsidP="00B03291">
            <w:pPr>
              <w:pStyle w:val="ListParagraph"/>
              <w:numPr>
                <w:ilvl w:val="0"/>
                <w:numId w:val="48"/>
              </w:numPr>
            </w:pPr>
            <w:r>
              <w:t xml:space="preserve">Formative assessment will take the form of skilful questioning, assessment for learning, quizzes </w:t>
            </w:r>
            <w:proofErr w:type="spellStart"/>
            <w:r>
              <w:t>etc</w:t>
            </w:r>
            <w:proofErr w:type="spellEnd"/>
            <w:r>
              <w:t xml:space="preserve"> </w:t>
            </w:r>
          </w:p>
          <w:p w14:paraId="46CD8013" w14:textId="0024B819" w:rsidR="00B03291" w:rsidRDefault="00B03291" w:rsidP="00B03291">
            <w:pPr>
              <w:pStyle w:val="ListParagraph"/>
              <w:numPr>
                <w:ilvl w:val="0"/>
                <w:numId w:val="48"/>
              </w:numPr>
            </w:pPr>
            <w:r>
              <w:t>Pupil progress meetings will take place in week 6 of term 1 so teach</w:t>
            </w:r>
            <w:r w:rsidR="001C0CE4">
              <w:t>ers can update SLT and parent meetings/reports can be planned.</w:t>
            </w:r>
          </w:p>
          <w:p w14:paraId="534F6926" w14:textId="54B73763" w:rsidR="00B03291" w:rsidRDefault="00B03291" w:rsidP="00B03291">
            <w:r>
              <w:t>As soon as able full curriculum will resume. This is dependent on pupil progress and wellbeing.</w:t>
            </w:r>
          </w:p>
        </w:tc>
        <w:tc>
          <w:tcPr>
            <w:tcW w:w="771" w:type="dxa"/>
          </w:tcPr>
          <w:p w14:paraId="2881B5BE" w14:textId="6FC1EE0A" w:rsidR="00B03291" w:rsidRDefault="00706B08" w:rsidP="00707F1A">
            <w:r>
              <w:t>M</w:t>
            </w:r>
          </w:p>
        </w:tc>
      </w:tr>
      <w:tr w:rsidR="00B03291" w14:paraId="69C1B376" w14:textId="77777777" w:rsidTr="00707F1A">
        <w:trPr>
          <w:trHeight w:val="394"/>
        </w:trPr>
        <w:tc>
          <w:tcPr>
            <w:tcW w:w="3261" w:type="dxa"/>
            <w:shd w:val="clear" w:color="auto" w:fill="D0CECE" w:themeFill="background2" w:themeFillShade="E6"/>
          </w:tcPr>
          <w:p w14:paraId="11999AF9" w14:textId="3DDC4504" w:rsidR="00B03291" w:rsidRPr="00F00E42" w:rsidRDefault="00B03291" w:rsidP="00707F1A">
            <w:pPr>
              <w:rPr>
                <w:b/>
              </w:rPr>
            </w:pPr>
            <w:r w:rsidRPr="00205749">
              <w:rPr>
                <w:b/>
              </w:rPr>
              <w:t xml:space="preserve">Work with LA or trust (and where applicable CCG) and families to identify what </w:t>
            </w:r>
            <w:r w:rsidRPr="00205749">
              <w:rPr>
                <w:b/>
              </w:rPr>
              <w:lastRenderedPageBreak/>
              <w:t>provision can reasonably be provided for in line with EHCPs</w:t>
            </w:r>
          </w:p>
        </w:tc>
        <w:tc>
          <w:tcPr>
            <w:tcW w:w="811" w:type="dxa"/>
          </w:tcPr>
          <w:p w14:paraId="4CDAEAEB" w14:textId="77777777" w:rsidR="00B03291" w:rsidRDefault="00B03291" w:rsidP="00707F1A"/>
        </w:tc>
        <w:tc>
          <w:tcPr>
            <w:tcW w:w="10118" w:type="dxa"/>
            <w:shd w:val="clear" w:color="auto" w:fill="auto"/>
          </w:tcPr>
          <w:p w14:paraId="456C8EBB" w14:textId="77777777" w:rsidR="00B03291" w:rsidRDefault="00B03291" w:rsidP="00B03291">
            <w:pPr>
              <w:rPr>
                <w:b/>
              </w:rPr>
            </w:pPr>
            <w:r>
              <w:rPr>
                <w:b/>
              </w:rPr>
              <w:t xml:space="preserve">Throughout lockdown we have </w:t>
            </w:r>
            <w:r w:rsidRPr="0049596E">
              <w:rPr>
                <w:b/>
              </w:rPr>
              <w:t>worked with appropriate professionals/families, we are able to give appropriate provision to those with EHCPs</w:t>
            </w:r>
            <w:r>
              <w:rPr>
                <w:b/>
              </w:rPr>
              <w:t xml:space="preserve">. </w:t>
            </w:r>
          </w:p>
          <w:p w14:paraId="52428094" w14:textId="77777777" w:rsidR="00B03291" w:rsidRDefault="00B03291" w:rsidP="00B03291">
            <w:r>
              <w:t>All appropriate provision will be in place for those with EHCP’s and pupils on SEN support.</w:t>
            </w:r>
          </w:p>
          <w:p w14:paraId="05731683" w14:textId="60851B5E" w:rsidR="00BE345D" w:rsidRPr="00F00E42" w:rsidRDefault="00BE345D" w:rsidP="00B03291">
            <w:pPr>
              <w:rPr>
                <w:b/>
              </w:rPr>
            </w:pPr>
            <w:r>
              <w:lastRenderedPageBreak/>
              <w:t>SIA virtual meeting has been arranged for Term 1 13/10/2020</w:t>
            </w:r>
          </w:p>
        </w:tc>
        <w:tc>
          <w:tcPr>
            <w:tcW w:w="771" w:type="dxa"/>
          </w:tcPr>
          <w:p w14:paraId="2B334A9A" w14:textId="77777777" w:rsidR="00B03291" w:rsidRDefault="00B03291" w:rsidP="00707F1A"/>
        </w:tc>
      </w:tr>
    </w:tbl>
    <w:p w14:paraId="095FFCEC" w14:textId="2B0B5719" w:rsidR="536845BB" w:rsidRPr="002416D5" w:rsidRDefault="536845BB" w:rsidP="536845BB"/>
    <w:p w14:paraId="22F1C130" w14:textId="7E878DC9" w:rsidR="00B138F9" w:rsidRDefault="005C2A7F" w:rsidP="00F05901">
      <w:pPr>
        <w:ind w:hanging="426"/>
        <w:rPr>
          <w:b/>
          <w:bCs/>
        </w:rPr>
      </w:pPr>
      <w:r w:rsidRPr="002416D5">
        <w:rPr>
          <w:b/>
          <w:bCs/>
        </w:rPr>
        <w:t>READINESS SUMMARY</w:t>
      </w:r>
    </w:p>
    <w:p w14:paraId="257F8BC0" w14:textId="7AD435B9" w:rsidR="00F05901" w:rsidRPr="005E4035" w:rsidRDefault="00F05901" w:rsidP="005E4035">
      <w:pPr>
        <w:ind w:hanging="426"/>
        <w:rPr>
          <w:bCs/>
          <w:color w:val="00B050"/>
        </w:rPr>
      </w:pPr>
      <w:r>
        <w:rPr>
          <w:bCs/>
        </w:rPr>
        <w:t xml:space="preserve">We will be ready to accept </w:t>
      </w:r>
      <w:r w:rsidR="005E4035">
        <w:rPr>
          <w:bCs/>
        </w:rPr>
        <w:t>all pupils from 3 September 2020. This may be impacted upon if members of staff fall ill or contract Coronavirus.</w:t>
      </w:r>
    </w:p>
    <w:p w14:paraId="159F2A57" w14:textId="77777777" w:rsidR="002416D5" w:rsidRPr="002416D5" w:rsidRDefault="002416D5"/>
    <w:sectPr w:rsidR="002416D5" w:rsidRPr="002416D5" w:rsidSect="0017663D">
      <w:footerReference w:type="even" r:id="rId8"/>
      <w:footerReference w:type="default" r:id="rId9"/>
      <w:pgSz w:w="16838" w:h="11906"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1437" w14:textId="77777777" w:rsidR="00707F1A" w:rsidRDefault="00707F1A" w:rsidP="007320A2">
      <w:pPr>
        <w:spacing w:after="0" w:line="240" w:lineRule="auto"/>
      </w:pPr>
      <w:r>
        <w:separator/>
      </w:r>
    </w:p>
  </w:endnote>
  <w:endnote w:type="continuationSeparator" w:id="0">
    <w:p w14:paraId="229038E4" w14:textId="77777777" w:rsidR="00707F1A" w:rsidRDefault="00707F1A" w:rsidP="0073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1302892"/>
      <w:docPartObj>
        <w:docPartGallery w:val="Page Numbers (Bottom of Page)"/>
        <w:docPartUnique/>
      </w:docPartObj>
    </w:sdtPr>
    <w:sdtEndPr>
      <w:rPr>
        <w:rStyle w:val="PageNumber"/>
      </w:rPr>
    </w:sdtEndPr>
    <w:sdtContent>
      <w:p w14:paraId="4677570C" w14:textId="7221A868" w:rsidR="00707F1A" w:rsidRDefault="00707F1A" w:rsidP="004D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2D162" w14:textId="77777777" w:rsidR="00707F1A" w:rsidRDefault="00707F1A" w:rsidP="00DC2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5086598"/>
      <w:docPartObj>
        <w:docPartGallery w:val="Page Numbers (Bottom of Page)"/>
        <w:docPartUnique/>
      </w:docPartObj>
    </w:sdtPr>
    <w:sdtEndPr>
      <w:rPr>
        <w:rStyle w:val="PageNumber"/>
      </w:rPr>
    </w:sdtEndPr>
    <w:sdtContent>
      <w:p w14:paraId="5E2E7298" w14:textId="75EE9A24" w:rsidR="00707F1A" w:rsidRDefault="00707F1A" w:rsidP="004D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7B3C">
          <w:rPr>
            <w:rStyle w:val="PageNumber"/>
            <w:noProof/>
          </w:rPr>
          <w:t>9</w:t>
        </w:r>
        <w:r>
          <w:rPr>
            <w:rStyle w:val="PageNumber"/>
          </w:rPr>
          <w:fldChar w:fldCharType="end"/>
        </w:r>
      </w:p>
    </w:sdtContent>
  </w:sdt>
  <w:p w14:paraId="04EB9E8E" w14:textId="77777777" w:rsidR="00707F1A" w:rsidRDefault="00707F1A" w:rsidP="00DC20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E06E" w14:textId="77777777" w:rsidR="00707F1A" w:rsidRDefault="00707F1A" w:rsidP="007320A2">
      <w:pPr>
        <w:spacing w:after="0" w:line="240" w:lineRule="auto"/>
      </w:pPr>
      <w:r>
        <w:separator/>
      </w:r>
    </w:p>
  </w:footnote>
  <w:footnote w:type="continuationSeparator" w:id="0">
    <w:p w14:paraId="2B58DD40" w14:textId="77777777" w:rsidR="00707F1A" w:rsidRDefault="00707F1A" w:rsidP="0073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692"/>
    <w:multiLevelType w:val="hybridMultilevel"/>
    <w:tmpl w:val="04EA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5E3A"/>
    <w:multiLevelType w:val="hybridMultilevel"/>
    <w:tmpl w:val="D6B0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74D89"/>
    <w:multiLevelType w:val="hybridMultilevel"/>
    <w:tmpl w:val="7DC0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5905"/>
    <w:multiLevelType w:val="hybridMultilevel"/>
    <w:tmpl w:val="FFA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D0C15"/>
    <w:multiLevelType w:val="hybridMultilevel"/>
    <w:tmpl w:val="766A5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6B0E9C"/>
    <w:multiLevelType w:val="hybridMultilevel"/>
    <w:tmpl w:val="ED707D3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80AFC"/>
    <w:multiLevelType w:val="hybridMultilevel"/>
    <w:tmpl w:val="E9B2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5FED"/>
    <w:multiLevelType w:val="hybridMultilevel"/>
    <w:tmpl w:val="9178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05A23"/>
    <w:multiLevelType w:val="hybridMultilevel"/>
    <w:tmpl w:val="5688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11B7F"/>
    <w:multiLevelType w:val="hybridMultilevel"/>
    <w:tmpl w:val="1DF6ACE8"/>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1769"/>
    <w:multiLevelType w:val="hybridMultilevel"/>
    <w:tmpl w:val="7ABCD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3947A7"/>
    <w:multiLevelType w:val="hybridMultilevel"/>
    <w:tmpl w:val="42A4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75CE8"/>
    <w:multiLevelType w:val="hybridMultilevel"/>
    <w:tmpl w:val="19B22236"/>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A07E9"/>
    <w:multiLevelType w:val="hybridMultilevel"/>
    <w:tmpl w:val="DD8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B4499"/>
    <w:multiLevelType w:val="hybridMultilevel"/>
    <w:tmpl w:val="D35874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1D742827"/>
    <w:multiLevelType w:val="hybridMultilevel"/>
    <w:tmpl w:val="2B92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32EB6"/>
    <w:multiLevelType w:val="hybridMultilevel"/>
    <w:tmpl w:val="7028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30216"/>
    <w:multiLevelType w:val="hybridMultilevel"/>
    <w:tmpl w:val="6F78A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C558C5"/>
    <w:multiLevelType w:val="hybridMultilevel"/>
    <w:tmpl w:val="DE2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FB3485"/>
    <w:multiLevelType w:val="hybridMultilevel"/>
    <w:tmpl w:val="2A92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C3096"/>
    <w:multiLevelType w:val="hybridMultilevel"/>
    <w:tmpl w:val="453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0A5151"/>
    <w:multiLevelType w:val="hybridMultilevel"/>
    <w:tmpl w:val="3C5A9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DC569D"/>
    <w:multiLevelType w:val="hybridMultilevel"/>
    <w:tmpl w:val="3BA48EEC"/>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F69A5"/>
    <w:multiLevelType w:val="hybridMultilevel"/>
    <w:tmpl w:val="8AB84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731C40"/>
    <w:multiLevelType w:val="hybridMultilevel"/>
    <w:tmpl w:val="24926E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667FF"/>
    <w:multiLevelType w:val="hybridMultilevel"/>
    <w:tmpl w:val="C30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50CA3"/>
    <w:multiLevelType w:val="hybridMultilevel"/>
    <w:tmpl w:val="FDD2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17699"/>
    <w:multiLevelType w:val="hybridMultilevel"/>
    <w:tmpl w:val="49B4E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487FAA"/>
    <w:multiLevelType w:val="hybridMultilevel"/>
    <w:tmpl w:val="B53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460C3"/>
    <w:multiLevelType w:val="hybridMultilevel"/>
    <w:tmpl w:val="DF78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7766D"/>
    <w:multiLevelType w:val="hybridMultilevel"/>
    <w:tmpl w:val="C7B2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F7279A"/>
    <w:multiLevelType w:val="hybridMultilevel"/>
    <w:tmpl w:val="D1F42732"/>
    <w:lvl w:ilvl="0" w:tplc="14DCA3C4">
      <w:start w:val="1"/>
      <w:numFmt w:val="bullet"/>
      <w:lvlText w:val=""/>
      <w:lvlJc w:val="left"/>
      <w:pPr>
        <w:ind w:left="720" w:hanging="360"/>
      </w:pPr>
      <w:rPr>
        <w:rFonts w:ascii="Symbol" w:hAnsi="Symbol" w:hint="default"/>
      </w:rPr>
    </w:lvl>
    <w:lvl w:ilvl="1" w:tplc="08FC0E94">
      <w:start w:val="1"/>
      <w:numFmt w:val="bullet"/>
      <w:lvlText w:val="o"/>
      <w:lvlJc w:val="left"/>
      <w:pPr>
        <w:ind w:left="1440" w:hanging="360"/>
      </w:pPr>
      <w:rPr>
        <w:rFonts w:ascii="Courier New" w:hAnsi="Courier New" w:hint="default"/>
      </w:rPr>
    </w:lvl>
    <w:lvl w:ilvl="2" w:tplc="870656AC">
      <w:start w:val="1"/>
      <w:numFmt w:val="bullet"/>
      <w:lvlText w:val=""/>
      <w:lvlJc w:val="left"/>
      <w:pPr>
        <w:ind w:left="2160" w:hanging="360"/>
      </w:pPr>
      <w:rPr>
        <w:rFonts w:ascii="Wingdings" w:hAnsi="Wingdings" w:hint="default"/>
      </w:rPr>
    </w:lvl>
    <w:lvl w:ilvl="3" w:tplc="8EA26626">
      <w:start w:val="1"/>
      <w:numFmt w:val="bullet"/>
      <w:lvlText w:val=""/>
      <w:lvlJc w:val="left"/>
      <w:pPr>
        <w:ind w:left="2880" w:hanging="360"/>
      </w:pPr>
      <w:rPr>
        <w:rFonts w:ascii="Symbol" w:hAnsi="Symbol" w:hint="default"/>
      </w:rPr>
    </w:lvl>
    <w:lvl w:ilvl="4" w:tplc="5E22CC36">
      <w:start w:val="1"/>
      <w:numFmt w:val="bullet"/>
      <w:lvlText w:val="o"/>
      <w:lvlJc w:val="left"/>
      <w:pPr>
        <w:ind w:left="3600" w:hanging="360"/>
      </w:pPr>
      <w:rPr>
        <w:rFonts w:ascii="Courier New" w:hAnsi="Courier New" w:hint="default"/>
      </w:rPr>
    </w:lvl>
    <w:lvl w:ilvl="5" w:tplc="F0BE3CB8">
      <w:start w:val="1"/>
      <w:numFmt w:val="bullet"/>
      <w:lvlText w:val=""/>
      <w:lvlJc w:val="left"/>
      <w:pPr>
        <w:ind w:left="4320" w:hanging="360"/>
      </w:pPr>
      <w:rPr>
        <w:rFonts w:ascii="Wingdings" w:hAnsi="Wingdings" w:hint="default"/>
      </w:rPr>
    </w:lvl>
    <w:lvl w:ilvl="6" w:tplc="BBB6A9E8">
      <w:start w:val="1"/>
      <w:numFmt w:val="bullet"/>
      <w:lvlText w:val=""/>
      <w:lvlJc w:val="left"/>
      <w:pPr>
        <w:ind w:left="5040" w:hanging="360"/>
      </w:pPr>
      <w:rPr>
        <w:rFonts w:ascii="Symbol" w:hAnsi="Symbol" w:hint="default"/>
      </w:rPr>
    </w:lvl>
    <w:lvl w:ilvl="7" w:tplc="9DD0D9AA">
      <w:start w:val="1"/>
      <w:numFmt w:val="bullet"/>
      <w:lvlText w:val="o"/>
      <w:lvlJc w:val="left"/>
      <w:pPr>
        <w:ind w:left="5760" w:hanging="360"/>
      </w:pPr>
      <w:rPr>
        <w:rFonts w:ascii="Courier New" w:hAnsi="Courier New" w:hint="default"/>
      </w:rPr>
    </w:lvl>
    <w:lvl w:ilvl="8" w:tplc="F31C276E">
      <w:start w:val="1"/>
      <w:numFmt w:val="bullet"/>
      <w:lvlText w:val=""/>
      <w:lvlJc w:val="left"/>
      <w:pPr>
        <w:ind w:left="6480" w:hanging="360"/>
      </w:pPr>
      <w:rPr>
        <w:rFonts w:ascii="Wingdings" w:hAnsi="Wingdings" w:hint="default"/>
      </w:rPr>
    </w:lvl>
  </w:abstractNum>
  <w:abstractNum w:abstractNumId="32" w15:restartNumberingAfterBreak="0">
    <w:nsid w:val="4A7F2C1B"/>
    <w:multiLevelType w:val="hybridMultilevel"/>
    <w:tmpl w:val="04C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F72AE"/>
    <w:multiLevelType w:val="hybridMultilevel"/>
    <w:tmpl w:val="8AE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65F8E"/>
    <w:multiLevelType w:val="hybridMultilevel"/>
    <w:tmpl w:val="AE4C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E29E8"/>
    <w:multiLevelType w:val="hybridMultilevel"/>
    <w:tmpl w:val="B8A6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65BF1"/>
    <w:multiLevelType w:val="hybridMultilevel"/>
    <w:tmpl w:val="1C228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98188E"/>
    <w:multiLevelType w:val="hybridMultilevel"/>
    <w:tmpl w:val="656A0884"/>
    <w:lvl w:ilvl="0" w:tplc="020607B6">
      <w:start w:val="1"/>
      <w:numFmt w:val="bullet"/>
      <w:lvlText w:val=""/>
      <w:lvlJc w:val="left"/>
      <w:pPr>
        <w:ind w:left="720" w:hanging="360"/>
      </w:pPr>
      <w:rPr>
        <w:rFonts w:ascii="Symbol" w:hAnsi="Symbol" w:hint="default"/>
      </w:rPr>
    </w:lvl>
    <w:lvl w:ilvl="1" w:tplc="4F26D43C">
      <w:start w:val="1"/>
      <w:numFmt w:val="bullet"/>
      <w:lvlText w:val="o"/>
      <w:lvlJc w:val="left"/>
      <w:pPr>
        <w:ind w:left="1440" w:hanging="360"/>
      </w:pPr>
      <w:rPr>
        <w:rFonts w:ascii="Courier New" w:hAnsi="Courier New" w:hint="default"/>
      </w:rPr>
    </w:lvl>
    <w:lvl w:ilvl="2" w:tplc="A1B4F084">
      <w:start w:val="1"/>
      <w:numFmt w:val="bullet"/>
      <w:lvlText w:val=""/>
      <w:lvlJc w:val="left"/>
      <w:pPr>
        <w:ind w:left="2160" w:hanging="360"/>
      </w:pPr>
      <w:rPr>
        <w:rFonts w:ascii="Wingdings" w:hAnsi="Wingdings" w:hint="default"/>
      </w:rPr>
    </w:lvl>
    <w:lvl w:ilvl="3" w:tplc="B39603C0">
      <w:start w:val="1"/>
      <w:numFmt w:val="bullet"/>
      <w:lvlText w:val=""/>
      <w:lvlJc w:val="left"/>
      <w:pPr>
        <w:ind w:left="2880" w:hanging="360"/>
      </w:pPr>
      <w:rPr>
        <w:rFonts w:ascii="Symbol" w:hAnsi="Symbol" w:hint="default"/>
      </w:rPr>
    </w:lvl>
    <w:lvl w:ilvl="4" w:tplc="5ACE2634">
      <w:start w:val="1"/>
      <w:numFmt w:val="bullet"/>
      <w:lvlText w:val="o"/>
      <w:lvlJc w:val="left"/>
      <w:pPr>
        <w:ind w:left="3600" w:hanging="360"/>
      </w:pPr>
      <w:rPr>
        <w:rFonts w:ascii="Courier New" w:hAnsi="Courier New" w:hint="default"/>
      </w:rPr>
    </w:lvl>
    <w:lvl w:ilvl="5" w:tplc="162E30EE">
      <w:start w:val="1"/>
      <w:numFmt w:val="bullet"/>
      <w:lvlText w:val=""/>
      <w:lvlJc w:val="left"/>
      <w:pPr>
        <w:ind w:left="4320" w:hanging="360"/>
      </w:pPr>
      <w:rPr>
        <w:rFonts w:ascii="Wingdings" w:hAnsi="Wingdings" w:hint="default"/>
      </w:rPr>
    </w:lvl>
    <w:lvl w:ilvl="6" w:tplc="A12E0CF0">
      <w:start w:val="1"/>
      <w:numFmt w:val="bullet"/>
      <w:lvlText w:val=""/>
      <w:lvlJc w:val="left"/>
      <w:pPr>
        <w:ind w:left="5040" w:hanging="360"/>
      </w:pPr>
      <w:rPr>
        <w:rFonts w:ascii="Symbol" w:hAnsi="Symbol" w:hint="default"/>
      </w:rPr>
    </w:lvl>
    <w:lvl w:ilvl="7" w:tplc="AA74C356">
      <w:start w:val="1"/>
      <w:numFmt w:val="bullet"/>
      <w:lvlText w:val="o"/>
      <w:lvlJc w:val="left"/>
      <w:pPr>
        <w:ind w:left="5760" w:hanging="360"/>
      </w:pPr>
      <w:rPr>
        <w:rFonts w:ascii="Courier New" w:hAnsi="Courier New" w:hint="default"/>
      </w:rPr>
    </w:lvl>
    <w:lvl w:ilvl="8" w:tplc="48740692">
      <w:start w:val="1"/>
      <w:numFmt w:val="bullet"/>
      <w:lvlText w:val=""/>
      <w:lvlJc w:val="left"/>
      <w:pPr>
        <w:ind w:left="6480" w:hanging="360"/>
      </w:pPr>
      <w:rPr>
        <w:rFonts w:ascii="Wingdings" w:hAnsi="Wingdings" w:hint="default"/>
      </w:rPr>
    </w:lvl>
  </w:abstractNum>
  <w:abstractNum w:abstractNumId="38" w15:restartNumberingAfterBreak="0">
    <w:nsid w:val="5DE96B64"/>
    <w:multiLevelType w:val="hybridMultilevel"/>
    <w:tmpl w:val="AF5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D0269B"/>
    <w:multiLevelType w:val="hybridMultilevel"/>
    <w:tmpl w:val="C9BCDC44"/>
    <w:lvl w:ilvl="0" w:tplc="D76E1716">
      <w:start w:val="1"/>
      <w:numFmt w:val="bullet"/>
      <w:lvlText w:val=""/>
      <w:lvlJc w:val="left"/>
      <w:pPr>
        <w:ind w:left="720" w:hanging="360"/>
      </w:pPr>
      <w:rPr>
        <w:rFonts w:ascii="Symbol" w:hAnsi="Symbol" w:hint="default"/>
      </w:rPr>
    </w:lvl>
    <w:lvl w:ilvl="1" w:tplc="1D3CEC0A">
      <w:start w:val="1"/>
      <w:numFmt w:val="bullet"/>
      <w:lvlText w:val="o"/>
      <w:lvlJc w:val="left"/>
      <w:pPr>
        <w:ind w:left="1440" w:hanging="360"/>
      </w:pPr>
      <w:rPr>
        <w:rFonts w:ascii="Courier New" w:hAnsi="Courier New" w:hint="default"/>
      </w:rPr>
    </w:lvl>
    <w:lvl w:ilvl="2" w:tplc="0206DCE4">
      <w:start w:val="1"/>
      <w:numFmt w:val="bullet"/>
      <w:lvlText w:val=""/>
      <w:lvlJc w:val="left"/>
      <w:pPr>
        <w:ind w:left="2160" w:hanging="360"/>
      </w:pPr>
      <w:rPr>
        <w:rFonts w:ascii="Wingdings" w:hAnsi="Wingdings" w:hint="default"/>
      </w:rPr>
    </w:lvl>
    <w:lvl w:ilvl="3" w:tplc="C45CB88E">
      <w:start w:val="1"/>
      <w:numFmt w:val="bullet"/>
      <w:lvlText w:val=""/>
      <w:lvlJc w:val="left"/>
      <w:pPr>
        <w:ind w:left="2880" w:hanging="360"/>
      </w:pPr>
      <w:rPr>
        <w:rFonts w:ascii="Symbol" w:hAnsi="Symbol" w:hint="default"/>
      </w:rPr>
    </w:lvl>
    <w:lvl w:ilvl="4" w:tplc="A26463D0">
      <w:start w:val="1"/>
      <w:numFmt w:val="bullet"/>
      <w:lvlText w:val="o"/>
      <w:lvlJc w:val="left"/>
      <w:pPr>
        <w:ind w:left="3600" w:hanging="360"/>
      </w:pPr>
      <w:rPr>
        <w:rFonts w:ascii="Courier New" w:hAnsi="Courier New" w:hint="default"/>
      </w:rPr>
    </w:lvl>
    <w:lvl w:ilvl="5" w:tplc="A18CF80A">
      <w:start w:val="1"/>
      <w:numFmt w:val="bullet"/>
      <w:lvlText w:val=""/>
      <w:lvlJc w:val="left"/>
      <w:pPr>
        <w:ind w:left="4320" w:hanging="360"/>
      </w:pPr>
      <w:rPr>
        <w:rFonts w:ascii="Wingdings" w:hAnsi="Wingdings" w:hint="default"/>
      </w:rPr>
    </w:lvl>
    <w:lvl w:ilvl="6" w:tplc="1B4CB3EC">
      <w:start w:val="1"/>
      <w:numFmt w:val="bullet"/>
      <w:lvlText w:val=""/>
      <w:lvlJc w:val="left"/>
      <w:pPr>
        <w:ind w:left="5040" w:hanging="360"/>
      </w:pPr>
      <w:rPr>
        <w:rFonts w:ascii="Symbol" w:hAnsi="Symbol" w:hint="default"/>
      </w:rPr>
    </w:lvl>
    <w:lvl w:ilvl="7" w:tplc="DD3020CC">
      <w:start w:val="1"/>
      <w:numFmt w:val="bullet"/>
      <w:lvlText w:val="o"/>
      <w:lvlJc w:val="left"/>
      <w:pPr>
        <w:ind w:left="5760" w:hanging="360"/>
      </w:pPr>
      <w:rPr>
        <w:rFonts w:ascii="Courier New" w:hAnsi="Courier New" w:hint="default"/>
      </w:rPr>
    </w:lvl>
    <w:lvl w:ilvl="8" w:tplc="81DA2E44">
      <w:start w:val="1"/>
      <w:numFmt w:val="bullet"/>
      <w:lvlText w:val=""/>
      <w:lvlJc w:val="left"/>
      <w:pPr>
        <w:ind w:left="6480" w:hanging="360"/>
      </w:pPr>
      <w:rPr>
        <w:rFonts w:ascii="Wingdings" w:hAnsi="Wingdings" w:hint="default"/>
      </w:rPr>
    </w:lvl>
  </w:abstractNum>
  <w:abstractNum w:abstractNumId="40" w15:restartNumberingAfterBreak="0">
    <w:nsid w:val="63772AD3"/>
    <w:multiLevelType w:val="hybridMultilevel"/>
    <w:tmpl w:val="D8606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641577"/>
    <w:multiLevelType w:val="hybridMultilevel"/>
    <w:tmpl w:val="3DBE0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99B2E12"/>
    <w:multiLevelType w:val="hybridMultilevel"/>
    <w:tmpl w:val="5366E350"/>
    <w:lvl w:ilvl="0" w:tplc="D76E1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6805A5"/>
    <w:multiLevelType w:val="hybridMultilevel"/>
    <w:tmpl w:val="647C45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15:restartNumberingAfterBreak="0">
    <w:nsid w:val="6D897A4C"/>
    <w:multiLevelType w:val="hybridMultilevel"/>
    <w:tmpl w:val="04B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E70E83"/>
    <w:multiLevelType w:val="hybridMultilevel"/>
    <w:tmpl w:val="6D90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14049E"/>
    <w:multiLevelType w:val="hybridMultilevel"/>
    <w:tmpl w:val="911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D43E70"/>
    <w:multiLevelType w:val="hybridMultilevel"/>
    <w:tmpl w:val="2E2A8F9A"/>
    <w:lvl w:ilvl="0" w:tplc="9ECA2836">
      <w:start w:val="1"/>
      <w:numFmt w:val="bullet"/>
      <w:lvlText w:val=""/>
      <w:lvlJc w:val="left"/>
      <w:pPr>
        <w:ind w:left="720" w:hanging="360"/>
      </w:pPr>
      <w:rPr>
        <w:rFonts w:ascii="Symbol" w:hAnsi="Symbol" w:hint="default"/>
      </w:rPr>
    </w:lvl>
    <w:lvl w:ilvl="1" w:tplc="168069E2">
      <w:start w:val="1"/>
      <w:numFmt w:val="bullet"/>
      <w:lvlText w:val="o"/>
      <w:lvlJc w:val="left"/>
      <w:pPr>
        <w:ind w:left="1440" w:hanging="360"/>
      </w:pPr>
      <w:rPr>
        <w:rFonts w:ascii="Courier New" w:hAnsi="Courier New" w:hint="default"/>
      </w:rPr>
    </w:lvl>
    <w:lvl w:ilvl="2" w:tplc="8598B914">
      <w:start w:val="1"/>
      <w:numFmt w:val="bullet"/>
      <w:lvlText w:val=""/>
      <w:lvlJc w:val="left"/>
      <w:pPr>
        <w:ind w:left="2160" w:hanging="360"/>
      </w:pPr>
      <w:rPr>
        <w:rFonts w:ascii="Wingdings" w:hAnsi="Wingdings" w:hint="default"/>
      </w:rPr>
    </w:lvl>
    <w:lvl w:ilvl="3" w:tplc="EB2A6F64">
      <w:start w:val="1"/>
      <w:numFmt w:val="bullet"/>
      <w:lvlText w:val=""/>
      <w:lvlJc w:val="left"/>
      <w:pPr>
        <w:ind w:left="2880" w:hanging="360"/>
      </w:pPr>
      <w:rPr>
        <w:rFonts w:ascii="Symbol" w:hAnsi="Symbol" w:hint="default"/>
      </w:rPr>
    </w:lvl>
    <w:lvl w:ilvl="4" w:tplc="B6406778">
      <w:start w:val="1"/>
      <w:numFmt w:val="bullet"/>
      <w:lvlText w:val="o"/>
      <w:lvlJc w:val="left"/>
      <w:pPr>
        <w:ind w:left="3600" w:hanging="360"/>
      </w:pPr>
      <w:rPr>
        <w:rFonts w:ascii="Courier New" w:hAnsi="Courier New" w:hint="default"/>
      </w:rPr>
    </w:lvl>
    <w:lvl w:ilvl="5" w:tplc="C8E2FDE2">
      <w:start w:val="1"/>
      <w:numFmt w:val="bullet"/>
      <w:lvlText w:val=""/>
      <w:lvlJc w:val="left"/>
      <w:pPr>
        <w:ind w:left="4320" w:hanging="360"/>
      </w:pPr>
      <w:rPr>
        <w:rFonts w:ascii="Wingdings" w:hAnsi="Wingdings" w:hint="default"/>
      </w:rPr>
    </w:lvl>
    <w:lvl w:ilvl="6" w:tplc="55DEAC58">
      <w:start w:val="1"/>
      <w:numFmt w:val="bullet"/>
      <w:lvlText w:val=""/>
      <w:lvlJc w:val="left"/>
      <w:pPr>
        <w:ind w:left="5040" w:hanging="360"/>
      </w:pPr>
      <w:rPr>
        <w:rFonts w:ascii="Symbol" w:hAnsi="Symbol" w:hint="default"/>
      </w:rPr>
    </w:lvl>
    <w:lvl w:ilvl="7" w:tplc="538CB36E">
      <w:start w:val="1"/>
      <w:numFmt w:val="bullet"/>
      <w:lvlText w:val="o"/>
      <w:lvlJc w:val="left"/>
      <w:pPr>
        <w:ind w:left="5760" w:hanging="360"/>
      </w:pPr>
      <w:rPr>
        <w:rFonts w:ascii="Courier New" w:hAnsi="Courier New" w:hint="default"/>
      </w:rPr>
    </w:lvl>
    <w:lvl w:ilvl="8" w:tplc="33AA8F34">
      <w:start w:val="1"/>
      <w:numFmt w:val="bullet"/>
      <w:lvlText w:val=""/>
      <w:lvlJc w:val="left"/>
      <w:pPr>
        <w:ind w:left="6480" w:hanging="360"/>
      </w:pPr>
      <w:rPr>
        <w:rFonts w:ascii="Wingdings" w:hAnsi="Wingdings" w:hint="default"/>
      </w:rPr>
    </w:lvl>
  </w:abstractNum>
  <w:abstractNum w:abstractNumId="48" w15:restartNumberingAfterBreak="0">
    <w:nsid w:val="7E67037E"/>
    <w:multiLevelType w:val="hybridMultilevel"/>
    <w:tmpl w:val="5C2A4B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1"/>
  </w:num>
  <w:num w:numId="2">
    <w:abstractNumId w:val="47"/>
  </w:num>
  <w:num w:numId="3">
    <w:abstractNumId w:val="0"/>
  </w:num>
  <w:num w:numId="4">
    <w:abstractNumId w:val="40"/>
  </w:num>
  <w:num w:numId="5">
    <w:abstractNumId w:val="5"/>
  </w:num>
  <w:num w:numId="6">
    <w:abstractNumId w:val="6"/>
  </w:num>
  <w:num w:numId="7">
    <w:abstractNumId w:val="11"/>
  </w:num>
  <w:num w:numId="8">
    <w:abstractNumId w:val="28"/>
  </w:num>
  <w:num w:numId="9">
    <w:abstractNumId w:val="39"/>
  </w:num>
  <w:num w:numId="10">
    <w:abstractNumId w:val="22"/>
  </w:num>
  <w:num w:numId="11">
    <w:abstractNumId w:val="9"/>
  </w:num>
  <w:num w:numId="12">
    <w:abstractNumId w:val="42"/>
  </w:num>
  <w:num w:numId="13">
    <w:abstractNumId w:val="12"/>
  </w:num>
  <w:num w:numId="14">
    <w:abstractNumId w:val="7"/>
  </w:num>
  <w:num w:numId="15">
    <w:abstractNumId w:val="33"/>
  </w:num>
  <w:num w:numId="16">
    <w:abstractNumId w:val="2"/>
  </w:num>
  <w:num w:numId="17">
    <w:abstractNumId w:val="16"/>
  </w:num>
  <w:num w:numId="18">
    <w:abstractNumId w:val="45"/>
  </w:num>
  <w:num w:numId="19">
    <w:abstractNumId w:val="13"/>
  </w:num>
  <w:num w:numId="20">
    <w:abstractNumId w:val="30"/>
  </w:num>
  <w:num w:numId="21">
    <w:abstractNumId w:val="38"/>
  </w:num>
  <w:num w:numId="22">
    <w:abstractNumId w:val="37"/>
  </w:num>
  <w:num w:numId="23">
    <w:abstractNumId w:val="25"/>
  </w:num>
  <w:num w:numId="24">
    <w:abstractNumId w:val="46"/>
  </w:num>
  <w:num w:numId="25">
    <w:abstractNumId w:val="20"/>
  </w:num>
  <w:num w:numId="26">
    <w:abstractNumId w:val="8"/>
  </w:num>
  <w:num w:numId="27">
    <w:abstractNumId w:val="35"/>
  </w:num>
  <w:num w:numId="28">
    <w:abstractNumId w:val="15"/>
  </w:num>
  <w:num w:numId="29">
    <w:abstractNumId w:val="48"/>
  </w:num>
  <w:num w:numId="30">
    <w:abstractNumId w:val="43"/>
  </w:num>
  <w:num w:numId="31">
    <w:abstractNumId w:val="14"/>
  </w:num>
  <w:num w:numId="32">
    <w:abstractNumId w:val="19"/>
  </w:num>
  <w:num w:numId="33">
    <w:abstractNumId w:val="32"/>
  </w:num>
  <w:num w:numId="34">
    <w:abstractNumId w:val="36"/>
  </w:num>
  <w:num w:numId="35">
    <w:abstractNumId w:val="44"/>
  </w:num>
  <w:num w:numId="36">
    <w:abstractNumId w:val="27"/>
  </w:num>
  <w:num w:numId="37">
    <w:abstractNumId w:val="17"/>
  </w:num>
  <w:num w:numId="38">
    <w:abstractNumId w:val="10"/>
  </w:num>
  <w:num w:numId="39">
    <w:abstractNumId w:val="23"/>
  </w:num>
  <w:num w:numId="40">
    <w:abstractNumId w:val="18"/>
  </w:num>
  <w:num w:numId="41">
    <w:abstractNumId w:val="3"/>
  </w:num>
  <w:num w:numId="42">
    <w:abstractNumId w:val="1"/>
  </w:num>
  <w:num w:numId="43">
    <w:abstractNumId w:val="34"/>
  </w:num>
  <w:num w:numId="44">
    <w:abstractNumId w:val="24"/>
  </w:num>
  <w:num w:numId="45">
    <w:abstractNumId w:val="26"/>
  </w:num>
  <w:num w:numId="46">
    <w:abstractNumId w:val="4"/>
  </w:num>
  <w:num w:numId="47">
    <w:abstractNumId w:val="21"/>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48E411"/>
    <w:rsid w:val="00004690"/>
    <w:rsid w:val="00011833"/>
    <w:rsid w:val="000440A9"/>
    <w:rsid w:val="00062B2F"/>
    <w:rsid w:val="00062C06"/>
    <w:rsid w:val="00066105"/>
    <w:rsid w:val="000929FF"/>
    <w:rsid w:val="000C11AE"/>
    <w:rsid w:val="00131132"/>
    <w:rsid w:val="001570C1"/>
    <w:rsid w:val="00165A29"/>
    <w:rsid w:val="0017663D"/>
    <w:rsid w:val="00186E62"/>
    <w:rsid w:val="001A6BCE"/>
    <w:rsid w:val="001B707E"/>
    <w:rsid w:val="001C0CE4"/>
    <w:rsid w:val="001D1A14"/>
    <w:rsid w:val="001E1E1B"/>
    <w:rsid w:val="001E5367"/>
    <w:rsid w:val="001F041E"/>
    <w:rsid w:val="001F0773"/>
    <w:rsid w:val="001F0EFD"/>
    <w:rsid w:val="00205749"/>
    <w:rsid w:val="002416D5"/>
    <w:rsid w:val="00243A3F"/>
    <w:rsid w:val="002A55E6"/>
    <w:rsid w:val="002A60CE"/>
    <w:rsid w:val="002B1A3F"/>
    <w:rsid w:val="002C274F"/>
    <w:rsid w:val="002D096E"/>
    <w:rsid w:val="002D14B8"/>
    <w:rsid w:val="002D2B6C"/>
    <w:rsid w:val="002E3FF7"/>
    <w:rsid w:val="00303EF9"/>
    <w:rsid w:val="0031659A"/>
    <w:rsid w:val="00320C73"/>
    <w:rsid w:val="003362E8"/>
    <w:rsid w:val="003612BC"/>
    <w:rsid w:val="00373ED3"/>
    <w:rsid w:val="00376D63"/>
    <w:rsid w:val="003954BD"/>
    <w:rsid w:val="00423DE4"/>
    <w:rsid w:val="00472981"/>
    <w:rsid w:val="0049596E"/>
    <w:rsid w:val="004B265A"/>
    <w:rsid w:val="004B6E3D"/>
    <w:rsid w:val="004C10E7"/>
    <w:rsid w:val="004D1082"/>
    <w:rsid w:val="004D3527"/>
    <w:rsid w:val="0050544F"/>
    <w:rsid w:val="005150F3"/>
    <w:rsid w:val="00521DB4"/>
    <w:rsid w:val="00540054"/>
    <w:rsid w:val="0054334F"/>
    <w:rsid w:val="005632FB"/>
    <w:rsid w:val="00566BAB"/>
    <w:rsid w:val="00594568"/>
    <w:rsid w:val="00595AA5"/>
    <w:rsid w:val="005B3FAD"/>
    <w:rsid w:val="005C2A7F"/>
    <w:rsid w:val="005D0338"/>
    <w:rsid w:val="005D0FB4"/>
    <w:rsid w:val="005E4035"/>
    <w:rsid w:val="005F4599"/>
    <w:rsid w:val="00613B4F"/>
    <w:rsid w:val="0064714E"/>
    <w:rsid w:val="00647AB9"/>
    <w:rsid w:val="00665487"/>
    <w:rsid w:val="0068425C"/>
    <w:rsid w:val="0069702D"/>
    <w:rsid w:val="006A0BFD"/>
    <w:rsid w:val="007032A1"/>
    <w:rsid w:val="00706B08"/>
    <w:rsid w:val="00707F1A"/>
    <w:rsid w:val="007320A2"/>
    <w:rsid w:val="0074431D"/>
    <w:rsid w:val="00784032"/>
    <w:rsid w:val="00784E35"/>
    <w:rsid w:val="00786974"/>
    <w:rsid w:val="007A2EDC"/>
    <w:rsid w:val="007B2BEA"/>
    <w:rsid w:val="007C0EF0"/>
    <w:rsid w:val="00806CD0"/>
    <w:rsid w:val="00820F85"/>
    <w:rsid w:val="00832E4C"/>
    <w:rsid w:val="00836EA9"/>
    <w:rsid w:val="00840FAD"/>
    <w:rsid w:val="00844EF4"/>
    <w:rsid w:val="00852CBF"/>
    <w:rsid w:val="00861262"/>
    <w:rsid w:val="008715E2"/>
    <w:rsid w:val="00897F64"/>
    <w:rsid w:val="008B2922"/>
    <w:rsid w:val="008D496D"/>
    <w:rsid w:val="008F1CBD"/>
    <w:rsid w:val="008F33A0"/>
    <w:rsid w:val="0093399B"/>
    <w:rsid w:val="009603BC"/>
    <w:rsid w:val="009975C2"/>
    <w:rsid w:val="009A4C0B"/>
    <w:rsid w:val="009C154A"/>
    <w:rsid w:val="009D34F2"/>
    <w:rsid w:val="00A456BB"/>
    <w:rsid w:val="00A46FEE"/>
    <w:rsid w:val="00AC6FE1"/>
    <w:rsid w:val="00B03291"/>
    <w:rsid w:val="00B138F9"/>
    <w:rsid w:val="00B15000"/>
    <w:rsid w:val="00B375C9"/>
    <w:rsid w:val="00B66EC0"/>
    <w:rsid w:val="00B76414"/>
    <w:rsid w:val="00BE345D"/>
    <w:rsid w:val="00C1001C"/>
    <w:rsid w:val="00C10DFF"/>
    <w:rsid w:val="00C91BE4"/>
    <w:rsid w:val="00CC047E"/>
    <w:rsid w:val="00CD166A"/>
    <w:rsid w:val="00CD3244"/>
    <w:rsid w:val="00CD6313"/>
    <w:rsid w:val="00CF7B77"/>
    <w:rsid w:val="00D1284F"/>
    <w:rsid w:val="00D72A1F"/>
    <w:rsid w:val="00D8015E"/>
    <w:rsid w:val="00D94B7A"/>
    <w:rsid w:val="00DC204E"/>
    <w:rsid w:val="00DE7081"/>
    <w:rsid w:val="00E12D3E"/>
    <w:rsid w:val="00E13435"/>
    <w:rsid w:val="00E232B2"/>
    <w:rsid w:val="00E2637E"/>
    <w:rsid w:val="00E7151E"/>
    <w:rsid w:val="00E91C1B"/>
    <w:rsid w:val="00ED4A70"/>
    <w:rsid w:val="00ED7C8A"/>
    <w:rsid w:val="00EF4C8E"/>
    <w:rsid w:val="00F00E42"/>
    <w:rsid w:val="00F05901"/>
    <w:rsid w:val="00F2332E"/>
    <w:rsid w:val="00F37267"/>
    <w:rsid w:val="00F66052"/>
    <w:rsid w:val="00F86509"/>
    <w:rsid w:val="00FD18D1"/>
    <w:rsid w:val="00FD50D6"/>
    <w:rsid w:val="00FD7EC9"/>
    <w:rsid w:val="00FF5AB8"/>
    <w:rsid w:val="00FF7B3C"/>
    <w:rsid w:val="0348E411"/>
    <w:rsid w:val="03C70CB9"/>
    <w:rsid w:val="066EC58B"/>
    <w:rsid w:val="06E78AAE"/>
    <w:rsid w:val="0F3E7520"/>
    <w:rsid w:val="1E868580"/>
    <w:rsid w:val="21B1DA64"/>
    <w:rsid w:val="21D4F975"/>
    <w:rsid w:val="22ABF8D9"/>
    <w:rsid w:val="234CD7D5"/>
    <w:rsid w:val="23A30A08"/>
    <w:rsid w:val="24428F8F"/>
    <w:rsid w:val="24F72D39"/>
    <w:rsid w:val="2F325629"/>
    <w:rsid w:val="30CA909B"/>
    <w:rsid w:val="345D5D6F"/>
    <w:rsid w:val="35AF66C2"/>
    <w:rsid w:val="3D64C409"/>
    <w:rsid w:val="3E9D3FF9"/>
    <w:rsid w:val="405C6811"/>
    <w:rsid w:val="43CC4770"/>
    <w:rsid w:val="504AFC55"/>
    <w:rsid w:val="51325C0B"/>
    <w:rsid w:val="536845BB"/>
    <w:rsid w:val="57F8E6B1"/>
    <w:rsid w:val="5DAADC3F"/>
    <w:rsid w:val="606A91F3"/>
    <w:rsid w:val="61154806"/>
    <w:rsid w:val="63BE13A9"/>
    <w:rsid w:val="6498D509"/>
    <w:rsid w:val="656A9568"/>
    <w:rsid w:val="688B3A71"/>
    <w:rsid w:val="68D48799"/>
    <w:rsid w:val="6AF6B4EC"/>
    <w:rsid w:val="70EC97CA"/>
    <w:rsid w:val="7370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E411"/>
  <w15:chartTrackingRefBased/>
  <w15:docId w15:val="{3CF9DC6B-A123-43DE-AC1D-928C46E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13B4F"/>
    <w:rPr>
      <w:sz w:val="16"/>
      <w:szCs w:val="16"/>
    </w:rPr>
  </w:style>
  <w:style w:type="paragraph" w:styleId="CommentText">
    <w:name w:val="annotation text"/>
    <w:basedOn w:val="Normal"/>
    <w:link w:val="CommentTextChar"/>
    <w:uiPriority w:val="99"/>
    <w:semiHidden/>
    <w:unhideWhenUsed/>
    <w:rsid w:val="00613B4F"/>
    <w:pPr>
      <w:spacing w:line="240" w:lineRule="auto"/>
    </w:pPr>
    <w:rPr>
      <w:sz w:val="20"/>
      <w:szCs w:val="20"/>
    </w:rPr>
  </w:style>
  <w:style w:type="character" w:customStyle="1" w:styleId="CommentTextChar">
    <w:name w:val="Comment Text Char"/>
    <w:basedOn w:val="DefaultParagraphFont"/>
    <w:link w:val="CommentText"/>
    <w:uiPriority w:val="99"/>
    <w:semiHidden/>
    <w:rsid w:val="00613B4F"/>
    <w:rPr>
      <w:sz w:val="20"/>
      <w:szCs w:val="20"/>
    </w:rPr>
  </w:style>
  <w:style w:type="paragraph" w:styleId="CommentSubject">
    <w:name w:val="annotation subject"/>
    <w:basedOn w:val="CommentText"/>
    <w:next w:val="CommentText"/>
    <w:link w:val="CommentSubjectChar"/>
    <w:uiPriority w:val="99"/>
    <w:semiHidden/>
    <w:unhideWhenUsed/>
    <w:rsid w:val="00613B4F"/>
    <w:rPr>
      <w:b/>
      <w:bCs/>
    </w:rPr>
  </w:style>
  <w:style w:type="character" w:customStyle="1" w:styleId="CommentSubjectChar">
    <w:name w:val="Comment Subject Char"/>
    <w:basedOn w:val="CommentTextChar"/>
    <w:link w:val="CommentSubject"/>
    <w:uiPriority w:val="99"/>
    <w:semiHidden/>
    <w:rsid w:val="00613B4F"/>
    <w:rPr>
      <w:b/>
      <w:bCs/>
      <w:sz w:val="20"/>
      <w:szCs w:val="20"/>
    </w:rPr>
  </w:style>
  <w:style w:type="paragraph" w:styleId="BalloonText">
    <w:name w:val="Balloon Text"/>
    <w:basedOn w:val="Normal"/>
    <w:link w:val="BalloonTextChar"/>
    <w:uiPriority w:val="99"/>
    <w:semiHidden/>
    <w:unhideWhenUsed/>
    <w:rsid w:val="00613B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4F"/>
    <w:rPr>
      <w:rFonts w:ascii="Times New Roman" w:hAnsi="Times New Roman" w:cs="Times New Roman"/>
      <w:sz w:val="18"/>
      <w:szCs w:val="18"/>
    </w:rPr>
  </w:style>
  <w:style w:type="paragraph" w:styleId="ListParagraph">
    <w:name w:val="List Paragraph"/>
    <w:basedOn w:val="Normal"/>
    <w:uiPriority w:val="34"/>
    <w:qFormat/>
    <w:rsid w:val="0068425C"/>
    <w:pPr>
      <w:ind w:left="720"/>
      <w:contextualSpacing/>
    </w:pPr>
  </w:style>
  <w:style w:type="paragraph" w:styleId="FootnoteText">
    <w:name w:val="footnote text"/>
    <w:basedOn w:val="Normal"/>
    <w:link w:val="FootnoteTextChar"/>
    <w:uiPriority w:val="99"/>
    <w:semiHidden/>
    <w:unhideWhenUsed/>
    <w:rsid w:val="00732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0A2"/>
    <w:rPr>
      <w:sz w:val="20"/>
      <w:szCs w:val="20"/>
    </w:rPr>
  </w:style>
  <w:style w:type="character" w:styleId="FootnoteReference">
    <w:name w:val="footnote reference"/>
    <w:basedOn w:val="DefaultParagraphFont"/>
    <w:uiPriority w:val="99"/>
    <w:semiHidden/>
    <w:unhideWhenUsed/>
    <w:rsid w:val="007320A2"/>
    <w:rPr>
      <w:vertAlign w:val="superscript"/>
    </w:rPr>
  </w:style>
  <w:style w:type="character" w:styleId="Hyperlink">
    <w:name w:val="Hyperlink"/>
    <w:basedOn w:val="DefaultParagraphFont"/>
    <w:uiPriority w:val="99"/>
    <w:unhideWhenUsed/>
    <w:rsid w:val="007320A2"/>
    <w:rPr>
      <w:color w:val="0000FF"/>
      <w:u w:val="single"/>
    </w:rPr>
  </w:style>
  <w:style w:type="paragraph" w:styleId="Footer">
    <w:name w:val="footer"/>
    <w:basedOn w:val="Normal"/>
    <w:link w:val="FooterChar"/>
    <w:uiPriority w:val="99"/>
    <w:unhideWhenUsed/>
    <w:rsid w:val="00DC2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4E"/>
  </w:style>
  <w:style w:type="character" w:styleId="PageNumber">
    <w:name w:val="page number"/>
    <w:basedOn w:val="DefaultParagraphFont"/>
    <w:uiPriority w:val="99"/>
    <w:semiHidden/>
    <w:unhideWhenUsed/>
    <w:rsid w:val="00DC204E"/>
  </w:style>
  <w:style w:type="paragraph" w:customStyle="1" w:styleId="YBU">
    <w:name w:val="YBU"/>
    <w:basedOn w:val="Normal"/>
    <w:qFormat/>
    <w:rsid w:val="009603BC"/>
    <w:pPr>
      <w:spacing w:after="0" w:line="276" w:lineRule="auto"/>
    </w:pPr>
    <w:rPr>
      <w:rFonts w:ascii="Arial" w:eastAsia="Calibri" w:hAnsi="Arial" w:cs="Arial"/>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2433">
      <w:bodyDiv w:val="1"/>
      <w:marLeft w:val="0"/>
      <w:marRight w:val="0"/>
      <w:marTop w:val="0"/>
      <w:marBottom w:val="0"/>
      <w:divBdr>
        <w:top w:val="none" w:sz="0" w:space="0" w:color="auto"/>
        <w:left w:val="none" w:sz="0" w:space="0" w:color="auto"/>
        <w:bottom w:val="none" w:sz="0" w:space="0" w:color="auto"/>
        <w:right w:val="none" w:sz="0" w:space="0" w:color="auto"/>
      </w:divBdr>
      <w:divsChild>
        <w:div w:id="1978873608">
          <w:marLeft w:val="0"/>
          <w:marRight w:val="0"/>
          <w:marTop w:val="0"/>
          <w:marBottom w:val="0"/>
          <w:divBdr>
            <w:top w:val="none" w:sz="0" w:space="0" w:color="auto"/>
            <w:left w:val="none" w:sz="0" w:space="0" w:color="auto"/>
            <w:bottom w:val="none" w:sz="0" w:space="0" w:color="auto"/>
            <w:right w:val="none" w:sz="0" w:space="0" w:color="auto"/>
          </w:divBdr>
          <w:divsChild>
            <w:div w:id="1269046677">
              <w:marLeft w:val="0"/>
              <w:marRight w:val="0"/>
              <w:marTop w:val="0"/>
              <w:marBottom w:val="0"/>
              <w:divBdr>
                <w:top w:val="none" w:sz="0" w:space="0" w:color="auto"/>
                <w:left w:val="none" w:sz="0" w:space="0" w:color="auto"/>
                <w:bottom w:val="none" w:sz="0" w:space="0" w:color="auto"/>
                <w:right w:val="none" w:sz="0" w:space="0" w:color="auto"/>
              </w:divBdr>
              <w:divsChild>
                <w:div w:id="790825466">
                  <w:marLeft w:val="0"/>
                  <w:marRight w:val="0"/>
                  <w:marTop w:val="0"/>
                  <w:marBottom w:val="0"/>
                  <w:divBdr>
                    <w:top w:val="none" w:sz="0" w:space="0" w:color="auto"/>
                    <w:left w:val="none" w:sz="0" w:space="0" w:color="auto"/>
                    <w:bottom w:val="none" w:sz="0" w:space="0" w:color="auto"/>
                    <w:right w:val="none" w:sz="0" w:space="0" w:color="auto"/>
                  </w:divBdr>
                  <w:divsChild>
                    <w:div w:id="1844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pen-dc1/EISNet%20Users$/Staff/selliot/Downloads/Covid%2019%20Update%20(headed)%20-%2018th%20Sept%202020%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12</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12</cp:revision>
  <cp:lastPrinted>2020-08-14T08:06:00Z</cp:lastPrinted>
  <dcterms:created xsi:type="dcterms:W3CDTF">2020-08-16T15:57:00Z</dcterms:created>
  <dcterms:modified xsi:type="dcterms:W3CDTF">2020-09-22T11:30:00Z</dcterms:modified>
</cp:coreProperties>
</file>